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44505" w14:textId="2CEAD232" w:rsidR="00CB0610" w:rsidRDefault="005C55D5">
      <w:pPr>
        <w:tabs>
          <w:tab w:val="right" w:pos="9639"/>
        </w:tabs>
        <w:spacing w:after="0"/>
        <w:rPr>
          <w:rFonts w:ascii="Arial" w:hAnsi="Arial" w:cs="Arial"/>
          <w:b/>
          <w:sz w:val="24"/>
          <w:lang w:val="en-US" w:eastAsia="zh-CN"/>
        </w:rPr>
      </w:pPr>
      <w:r>
        <w:rPr>
          <w:rFonts w:ascii="Arial" w:hAnsi="Arial" w:cs="Arial"/>
          <w:b/>
          <w:sz w:val="24"/>
          <w:lang w:val="en-US" w:eastAsia="zh-CN"/>
        </w:rPr>
        <w:t>3GPP TSG-RAN WG4 Meeting #100-e</w:t>
      </w:r>
      <w:r>
        <w:rPr>
          <w:rFonts w:ascii="Arial" w:hAnsi="Arial" w:cs="Arial"/>
          <w:b/>
          <w:i/>
          <w:sz w:val="24"/>
          <w:lang w:eastAsia="zh-CN"/>
        </w:rPr>
        <w:tab/>
      </w:r>
      <w:r w:rsidR="007509AD" w:rsidRPr="007509AD">
        <w:rPr>
          <w:rFonts w:ascii="Arial" w:hAnsi="Arial" w:cs="Arial"/>
          <w:b/>
          <w:sz w:val="24"/>
          <w:lang w:val="en-US" w:eastAsia="zh-CN"/>
        </w:rPr>
        <w:t>R4-2120203</w:t>
      </w:r>
    </w:p>
    <w:p w14:paraId="7388BC43" w14:textId="77777777" w:rsidR="00CB0610" w:rsidRDefault="005C55D5">
      <w:pPr>
        <w:spacing w:after="120"/>
        <w:ind w:left="1985" w:hanging="1985"/>
        <w:rPr>
          <w:rFonts w:ascii="Arial" w:hAnsi="Arial" w:cs="Arial"/>
          <w:b/>
          <w:sz w:val="24"/>
          <w:lang w:val="en-US" w:eastAsia="zh-CN"/>
        </w:rPr>
      </w:pPr>
      <w:r>
        <w:rPr>
          <w:rFonts w:ascii="Arial" w:hAnsi="Arial" w:cs="Arial"/>
          <w:b/>
          <w:sz w:val="24"/>
          <w:lang w:val="en-US" w:eastAsia="zh-CN"/>
        </w:rPr>
        <w:t>Electronic Meeting, 1 – 12 November, 2021</w:t>
      </w:r>
    </w:p>
    <w:p w14:paraId="5FAB424F" w14:textId="77777777" w:rsidR="00CB0610" w:rsidRDefault="00CB0610">
      <w:pPr>
        <w:spacing w:after="120"/>
        <w:ind w:left="1985" w:hanging="1985"/>
        <w:rPr>
          <w:rFonts w:ascii="Arial" w:eastAsia="MS Mincho" w:hAnsi="Arial" w:cs="Arial"/>
          <w:b/>
          <w:sz w:val="22"/>
        </w:rPr>
      </w:pPr>
    </w:p>
    <w:p w14:paraId="481BC729" w14:textId="77777777" w:rsidR="00CB0610" w:rsidRDefault="005C55D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5.1.4.1</w:t>
      </w:r>
    </w:p>
    <w:p w14:paraId="6CB45066" w14:textId="77777777" w:rsidR="00CB0610" w:rsidRDefault="005C55D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5C7D5775" w14:textId="77777777" w:rsidR="00CB0610" w:rsidRDefault="005C55D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[101-e][208] Maintenance_NR_pos_1</w:t>
      </w:r>
    </w:p>
    <w:p w14:paraId="4F910DD4" w14:textId="77777777" w:rsidR="00CB0610" w:rsidRDefault="005C55D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ACC4E31" w14:textId="77777777" w:rsidR="00CB0610" w:rsidRDefault="005C55D5">
      <w:pPr>
        <w:pStyle w:val="1"/>
        <w:rPr>
          <w:rFonts w:eastAsiaTheme="minorEastAsia"/>
          <w:lang w:eastAsia="zh-CN"/>
        </w:rPr>
      </w:pPr>
      <w:r>
        <w:rPr>
          <w:rFonts w:hint="eastAsia"/>
          <w:lang w:eastAsia="ja-JP"/>
        </w:rPr>
        <w:t>Introduction</w:t>
      </w:r>
    </w:p>
    <w:p w14:paraId="5AE06EEA" w14:textId="77777777" w:rsidR="00CB0610" w:rsidRDefault="005C55D5">
      <w:pPr>
        <w:rPr>
          <w:iCs/>
          <w:lang w:eastAsia="zh-CN"/>
        </w:rPr>
      </w:pPr>
      <w:r>
        <w:rPr>
          <w:iCs/>
          <w:lang w:eastAsia="zh-CN"/>
        </w:rPr>
        <w:t>The scope of this email discussion includes the following agenda items:</w:t>
      </w:r>
    </w:p>
    <w:tbl>
      <w:tblPr>
        <w:tblStyle w:val="af3"/>
        <w:tblW w:w="0" w:type="auto"/>
        <w:tblLook w:val="04A0" w:firstRow="1" w:lastRow="0" w:firstColumn="1" w:lastColumn="0" w:noHBand="0" w:noVBand="1"/>
      </w:tblPr>
      <w:tblGrid>
        <w:gridCol w:w="9631"/>
      </w:tblGrid>
      <w:tr w:rsidR="00CB0610" w14:paraId="34DAA0B9" w14:textId="77777777">
        <w:tc>
          <w:tcPr>
            <w:tcW w:w="9631" w:type="dxa"/>
          </w:tcPr>
          <w:p w14:paraId="6F0BDAED" w14:textId="77777777" w:rsidR="00CB0610" w:rsidRDefault="005C55D5">
            <w:pPr>
              <w:rPr>
                <w:rFonts w:eastAsiaTheme="minorEastAsia"/>
                <w:iCs/>
                <w:lang w:eastAsia="zh-CN"/>
              </w:rPr>
            </w:pPr>
            <w:r>
              <w:rPr>
                <w:iCs/>
                <w:lang w:eastAsia="zh-CN"/>
              </w:rPr>
              <w:t>5.1.4.1</w:t>
            </w:r>
            <w:r>
              <w:rPr>
                <w:iCs/>
                <w:lang w:eastAsia="zh-CN"/>
              </w:rPr>
              <w:tab/>
              <w:t>RRM core requirements maintenance (38.133)</w:t>
            </w:r>
            <w:r>
              <w:rPr>
                <w:iCs/>
                <w:lang w:eastAsia="zh-CN"/>
              </w:rPr>
              <w:tab/>
              <w:t>[NR_pos-Core]</w:t>
            </w:r>
          </w:p>
        </w:tc>
      </w:tr>
    </w:tbl>
    <w:p w14:paraId="42549EF7" w14:textId="77777777" w:rsidR="00CB0610" w:rsidRDefault="00CB0610">
      <w:pPr>
        <w:rPr>
          <w:iCs/>
          <w:lang w:eastAsia="zh-CN"/>
        </w:rPr>
      </w:pPr>
    </w:p>
    <w:p w14:paraId="436347B1" w14:textId="77777777" w:rsidR="00CB0610" w:rsidRDefault="005C55D5">
      <w:pPr>
        <w:rPr>
          <w:iCs/>
          <w:lang w:eastAsia="zh-CN"/>
        </w:rPr>
      </w:pPr>
      <w:r>
        <w:rPr>
          <w:iCs/>
          <w:lang w:eastAsia="zh-CN"/>
        </w:rPr>
        <w:t>In providing comments, companies are encouraged to:</w:t>
      </w:r>
    </w:p>
    <w:p w14:paraId="52C22299" w14:textId="77777777" w:rsidR="00CB0610" w:rsidRDefault="005C55D5">
      <w:pPr>
        <w:pStyle w:val="afc"/>
        <w:numPr>
          <w:ilvl w:val="0"/>
          <w:numId w:val="7"/>
        </w:numPr>
        <w:ind w:firstLineChars="0"/>
        <w:rPr>
          <w:iCs/>
          <w:lang w:eastAsia="zh-CN"/>
        </w:rPr>
      </w:pPr>
      <w:r>
        <w:rPr>
          <w:iCs/>
          <w:lang w:eastAsia="zh-CN"/>
        </w:rPr>
        <w:t>Ensure that the comments are inserted in the latest version of the document by checking the folder before uploading</w:t>
      </w:r>
    </w:p>
    <w:p w14:paraId="7CB6247D" w14:textId="77777777" w:rsidR="00CB0610" w:rsidRDefault="005C55D5">
      <w:pPr>
        <w:pStyle w:val="afc"/>
        <w:numPr>
          <w:ilvl w:val="0"/>
          <w:numId w:val="7"/>
        </w:numPr>
        <w:ind w:firstLineChars="0"/>
        <w:rPr>
          <w:iCs/>
          <w:lang w:eastAsia="zh-CN"/>
        </w:rPr>
      </w:pPr>
      <w:r>
        <w:rPr>
          <w:iCs/>
          <w:lang w:eastAsia="zh-CN"/>
        </w:rPr>
        <w:t>Use “Track changes” to help identify added comments/changes</w:t>
      </w:r>
    </w:p>
    <w:p w14:paraId="72A2D89A" w14:textId="77777777" w:rsidR="00CB0610" w:rsidRDefault="005C55D5">
      <w:pPr>
        <w:pStyle w:val="afc"/>
        <w:numPr>
          <w:ilvl w:val="0"/>
          <w:numId w:val="7"/>
        </w:numPr>
        <w:ind w:firstLineChars="0"/>
        <w:rPr>
          <w:iCs/>
          <w:lang w:eastAsia="zh-CN"/>
        </w:rPr>
      </w:pPr>
      <w:r>
        <w:rPr>
          <w:iCs/>
          <w:lang w:eastAsia="zh-CN"/>
        </w:rPr>
        <w:t>Pay attention to the rule for shortening file name</w:t>
      </w:r>
    </w:p>
    <w:p w14:paraId="6C5C7C43" w14:textId="77777777" w:rsidR="00CB0610" w:rsidRPr="007509AD" w:rsidRDefault="005C55D5">
      <w:pPr>
        <w:pStyle w:val="1"/>
        <w:rPr>
          <w:lang w:val="en-US" w:eastAsia="ja-JP"/>
        </w:rPr>
      </w:pPr>
      <w:r w:rsidRPr="007509AD">
        <w:rPr>
          <w:lang w:val="en-US" w:eastAsia="ja-JP"/>
        </w:rPr>
        <w:t xml:space="preserve">Topic #1: Maintenance issues for positioning measurement requirements </w:t>
      </w:r>
    </w:p>
    <w:p w14:paraId="3317FAF8" w14:textId="77777777" w:rsidR="00CB0610" w:rsidRDefault="005C55D5">
      <w:pPr>
        <w:pStyle w:val="2"/>
      </w:pPr>
      <w:r>
        <w:rPr>
          <w:rFonts w:hint="eastAsia"/>
        </w:rPr>
        <w:t>Companies</w:t>
      </w:r>
      <w:r>
        <w:t>’ contributions summary</w:t>
      </w:r>
    </w:p>
    <w:tbl>
      <w:tblPr>
        <w:tblW w:w="0" w:type="auto"/>
        <w:tblLayout w:type="fixed"/>
        <w:tblLook w:val="04A0" w:firstRow="1" w:lastRow="0" w:firstColumn="1" w:lastColumn="0" w:noHBand="0" w:noVBand="1"/>
      </w:tblPr>
      <w:tblGrid>
        <w:gridCol w:w="1129"/>
        <w:gridCol w:w="1560"/>
        <w:gridCol w:w="6942"/>
      </w:tblGrid>
      <w:tr w:rsidR="00CB0610" w14:paraId="23075B98"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3A03D3D6" w14:textId="77777777" w:rsidR="00CB0610" w:rsidRDefault="005C55D5">
            <w:pPr>
              <w:spacing w:after="0"/>
              <w:jc w:val="center"/>
              <w:rPr>
                <w:rFonts w:ascii="Arial" w:hAnsi="Arial" w:cs="Arial"/>
                <w:b/>
                <w:bCs/>
                <w:color w:val="0000FF"/>
                <w:sz w:val="16"/>
                <w:szCs w:val="16"/>
                <w:u w:val="single"/>
                <w:lang w:val="en-US" w:eastAsia="zh-CN"/>
              </w:rPr>
            </w:pPr>
            <w:r>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3FE2871E" w14:textId="77777777" w:rsidR="00CB0610" w:rsidRDefault="005C55D5">
            <w:pPr>
              <w:spacing w:after="0"/>
              <w:jc w:val="center"/>
              <w:rPr>
                <w:rFonts w:ascii="Arial" w:hAnsi="Arial" w:cs="Arial"/>
                <w:sz w:val="16"/>
                <w:szCs w:val="16"/>
                <w:lang w:val="en-US" w:eastAsia="zh-CN"/>
              </w:rPr>
            </w:pPr>
            <w:r>
              <w:rPr>
                <w:b/>
                <w:bCs/>
              </w:rPr>
              <w:t>Company</w:t>
            </w:r>
          </w:p>
        </w:tc>
        <w:tc>
          <w:tcPr>
            <w:tcW w:w="6942" w:type="dxa"/>
            <w:tcBorders>
              <w:top w:val="single" w:sz="4" w:space="0" w:color="A6A6A6"/>
              <w:left w:val="nil"/>
              <w:bottom w:val="single" w:sz="4" w:space="0" w:color="A6A6A6"/>
              <w:right w:val="single" w:sz="4" w:space="0" w:color="A6A6A6"/>
            </w:tcBorders>
            <w:vAlign w:val="center"/>
          </w:tcPr>
          <w:p w14:paraId="70666396" w14:textId="77777777" w:rsidR="00CB0610" w:rsidRDefault="005C55D5">
            <w:pPr>
              <w:spacing w:after="0"/>
              <w:jc w:val="center"/>
              <w:rPr>
                <w:rFonts w:ascii="Arial" w:hAnsi="Arial" w:cs="Arial"/>
                <w:sz w:val="16"/>
                <w:szCs w:val="16"/>
                <w:lang w:val="en-US" w:eastAsia="zh-CN"/>
              </w:rPr>
            </w:pPr>
            <w:r>
              <w:rPr>
                <w:b/>
                <w:bCs/>
              </w:rPr>
              <w:t>Proposals / Observations</w:t>
            </w:r>
          </w:p>
        </w:tc>
      </w:tr>
      <w:tr w:rsidR="00CB0610" w14:paraId="6ED3D96D"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C51917C" w14:textId="77777777" w:rsidR="00CB0610" w:rsidRDefault="00A77E58">
            <w:pPr>
              <w:spacing w:after="0"/>
              <w:rPr>
                <w:rFonts w:ascii="Arial" w:hAnsi="Arial" w:cs="Arial"/>
                <w:b/>
                <w:bCs/>
                <w:color w:val="0000FF"/>
                <w:sz w:val="16"/>
                <w:szCs w:val="16"/>
                <w:u w:val="single"/>
                <w:lang w:val="en-US" w:eastAsia="zh-CN"/>
              </w:rPr>
            </w:pPr>
            <w:hyperlink r:id="rId10" w:history="1">
              <w:r w:rsidR="005C55D5">
                <w:rPr>
                  <w:rStyle w:val="af7"/>
                  <w:rFonts w:ascii="Arial" w:hAnsi="Arial" w:cs="Arial"/>
                  <w:b/>
                  <w:bCs/>
                  <w:sz w:val="16"/>
                  <w:szCs w:val="16"/>
                  <w:lang w:val="en-US" w:eastAsia="zh-CN"/>
                </w:rPr>
                <w:t>R4-2117343</w:t>
              </w:r>
            </w:hyperlink>
          </w:p>
        </w:tc>
        <w:tc>
          <w:tcPr>
            <w:tcW w:w="1560" w:type="dxa"/>
            <w:tcBorders>
              <w:top w:val="single" w:sz="4" w:space="0" w:color="A6A6A6"/>
              <w:left w:val="nil"/>
              <w:bottom w:val="single" w:sz="4" w:space="0" w:color="A6A6A6"/>
              <w:right w:val="single" w:sz="4" w:space="0" w:color="A6A6A6"/>
            </w:tcBorders>
            <w:shd w:val="clear" w:color="auto" w:fill="auto"/>
          </w:tcPr>
          <w:p w14:paraId="104735E4" w14:textId="77777777" w:rsidR="00CB0610" w:rsidRDefault="005C55D5">
            <w:pPr>
              <w:spacing w:after="0"/>
              <w:rPr>
                <w:rFonts w:ascii="Arial" w:hAnsi="Arial" w:cs="Arial"/>
                <w:sz w:val="16"/>
                <w:szCs w:val="16"/>
                <w:lang w:val="en-US" w:eastAsia="zh-CN"/>
              </w:rPr>
            </w:pPr>
            <w:r>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16EB186A" w14:textId="77777777" w:rsidR="00CB0610" w:rsidRDefault="005C55D5">
            <w:pPr>
              <w:pStyle w:val="afc"/>
              <w:ind w:firstLineChars="0" w:firstLine="0"/>
              <w:rPr>
                <w:b/>
                <w:lang w:val="en-US"/>
              </w:rPr>
            </w:pPr>
            <w:r>
              <w:rPr>
                <w:b/>
                <w:lang w:val="en-US"/>
              </w:rPr>
              <w:t>P</w:t>
            </w:r>
            <w:r>
              <w:rPr>
                <w:rFonts w:hint="eastAsia"/>
                <w:b/>
                <w:lang w:val="en-US"/>
              </w:rPr>
              <w:t xml:space="preserve">roposal 1: </w:t>
            </w:r>
            <w:r>
              <w:rPr>
                <w:b/>
                <w:lang w:val="en-US"/>
              </w:rPr>
              <w:t xml:space="preserve">If the PRS/SRS proximity condition is not met, UE can still measure and report the </w:t>
            </w:r>
            <w:r>
              <w:rPr>
                <w:rFonts w:hint="eastAsia"/>
                <w:b/>
                <w:lang w:val="en-US"/>
              </w:rPr>
              <w:t xml:space="preserve">UE Rx-Tx time difference </w:t>
            </w:r>
            <w:r>
              <w:rPr>
                <w:b/>
                <w:lang w:val="en-US"/>
              </w:rPr>
              <w:t xml:space="preserve">within the measurement period, </w:t>
            </w:r>
            <w:r>
              <w:rPr>
                <w:rFonts w:hint="eastAsia"/>
                <w:b/>
                <w:lang w:val="en-US"/>
              </w:rPr>
              <w:t xml:space="preserve">and the measurement period requirements shall apply. </w:t>
            </w:r>
          </w:p>
          <w:p w14:paraId="541450E8" w14:textId="77777777" w:rsidR="00CB0610" w:rsidRDefault="005C55D5">
            <w:pPr>
              <w:pStyle w:val="afc"/>
              <w:ind w:firstLineChars="0" w:firstLine="0"/>
              <w:rPr>
                <w:b/>
                <w:lang w:val="en-US"/>
              </w:rPr>
            </w:pPr>
            <w:r>
              <w:rPr>
                <w:b/>
                <w:lang w:val="en-US"/>
              </w:rPr>
              <w:t>P</w:t>
            </w:r>
            <w:r>
              <w:rPr>
                <w:rFonts w:hint="eastAsia"/>
                <w:b/>
                <w:lang w:val="en-US"/>
              </w:rPr>
              <w:t xml:space="preserve">roposal 2: </w:t>
            </w:r>
            <w:r>
              <w:rPr>
                <w:b/>
                <w:lang w:val="en-US"/>
              </w:rPr>
              <w:t>If the PRS/SRS proximity condition is not met,</w:t>
            </w:r>
            <w:r>
              <w:rPr>
                <w:rFonts w:hint="eastAsia"/>
                <w:b/>
                <w:lang w:val="en-US"/>
              </w:rPr>
              <w:t xml:space="preserve"> </w:t>
            </w:r>
            <w:r>
              <w:rPr>
                <w:b/>
                <w:lang w:val="en-US"/>
              </w:rPr>
              <w:t>the accuracy requirements</w:t>
            </w:r>
            <w:r>
              <w:rPr>
                <w:rFonts w:hint="eastAsia"/>
                <w:b/>
                <w:lang w:val="en-US"/>
              </w:rPr>
              <w:t xml:space="preserve"> are not applied or the accuracy requirements apply with adding a note that the accuracy may be degraded. </w:t>
            </w:r>
          </w:p>
          <w:p w14:paraId="2A70A92D" w14:textId="77777777" w:rsidR="00CB0610" w:rsidRDefault="005C55D5">
            <w:pPr>
              <w:rPr>
                <w:b/>
                <w:lang w:val="en-US" w:eastAsia="zh-CN"/>
              </w:rPr>
            </w:pPr>
            <w:r>
              <w:rPr>
                <w:b/>
                <w:lang w:val="en-US" w:eastAsia="zh-CN"/>
              </w:rPr>
              <w:t>P</w:t>
            </w:r>
            <w:r>
              <w:rPr>
                <w:rFonts w:hint="eastAsia"/>
                <w:b/>
                <w:lang w:val="en-US" w:eastAsia="zh-CN"/>
              </w:rPr>
              <w:t xml:space="preserve">roposal 3: When cell change impacting SRS occurs during the measurement period, </w:t>
            </w:r>
            <w:r>
              <w:rPr>
                <w:b/>
                <w:lang w:val="en-US" w:eastAsia="zh-CN"/>
              </w:rPr>
              <w:t>UE shall restart the UE Rx-Tx time difference measurement after the SRS reconfiguration on the target cell is complete</w:t>
            </w:r>
            <w:r>
              <w:rPr>
                <w:rFonts w:hint="eastAsia"/>
                <w:b/>
                <w:lang w:val="en-US" w:eastAsia="zh-CN"/>
              </w:rPr>
              <w:t xml:space="preserve">. </w:t>
            </w:r>
          </w:p>
          <w:p w14:paraId="3F16F578" w14:textId="77777777" w:rsidR="00CB0610" w:rsidRDefault="005C55D5">
            <w:pPr>
              <w:rPr>
                <w:b/>
                <w:lang w:val="en-US" w:eastAsia="zh-CN"/>
              </w:rPr>
            </w:pPr>
            <w:r>
              <w:rPr>
                <w:b/>
                <w:lang w:val="en-US" w:eastAsia="zh-CN"/>
              </w:rPr>
              <w:t>P</w:t>
            </w:r>
            <w:r>
              <w:rPr>
                <w:rFonts w:hint="eastAsia"/>
                <w:b/>
                <w:lang w:val="en-US" w:eastAsia="zh-CN"/>
              </w:rPr>
              <w:t xml:space="preserve">roposal 4: </w:t>
            </w:r>
            <w:r>
              <w:rPr>
                <w:b/>
                <w:lang w:val="en-US" w:eastAsia="zh-CN"/>
              </w:rPr>
              <w:t>For the case of cell change not impacting SRS</w:t>
            </w:r>
            <w:r>
              <w:rPr>
                <w:rFonts w:hint="eastAsia"/>
                <w:b/>
                <w:lang w:val="en-US" w:eastAsia="zh-CN"/>
              </w:rPr>
              <w:t xml:space="preserve">, </w:t>
            </w:r>
            <w:r>
              <w:rPr>
                <w:b/>
                <w:lang w:val="en-US" w:eastAsia="zh-CN"/>
              </w:rPr>
              <w:t>UE shall continue the on-going UE Rx-Tx time difference measurement and the current measurement period and accuracy apply</w:t>
            </w:r>
            <w:r>
              <w:rPr>
                <w:rFonts w:hint="eastAsia"/>
                <w:b/>
                <w:lang w:val="en-US" w:eastAsia="zh-CN"/>
              </w:rPr>
              <w:t xml:space="preserve">. </w:t>
            </w:r>
          </w:p>
        </w:tc>
      </w:tr>
      <w:tr w:rsidR="00CB0610" w14:paraId="23C300A9"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0492CD3" w14:textId="77777777" w:rsidR="00CB0610" w:rsidRDefault="00A77E58">
            <w:pPr>
              <w:spacing w:after="0"/>
              <w:rPr>
                <w:rFonts w:ascii="Arial" w:hAnsi="Arial" w:cs="Arial"/>
                <w:b/>
                <w:bCs/>
                <w:color w:val="0000FF"/>
                <w:sz w:val="16"/>
                <w:szCs w:val="16"/>
                <w:u w:val="single"/>
                <w:lang w:val="en-US" w:eastAsia="zh-CN"/>
              </w:rPr>
            </w:pPr>
            <w:hyperlink r:id="rId11" w:history="1">
              <w:r w:rsidR="005C55D5">
                <w:rPr>
                  <w:rStyle w:val="af7"/>
                  <w:rFonts w:ascii="Arial" w:hAnsi="Arial" w:cs="Arial"/>
                  <w:b/>
                  <w:bCs/>
                  <w:sz w:val="16"/>
                  <w:szCs w:val="16"/>
                  <w:lang w:val="en-US" w:eastAsia="zh-CN"/>
                </w:rPr>
                <w:t>R4-2117344</w:t>
              </w:r>
            </w:hyperlink>
          </w:p>
        </w:tc>
        <w:tc>
          <w:tcPr>
            <w:tcW w:w="1560" w:type="dxa"/>
            <w:tcBorders>
              <w:top w:val="single" w:sz="4" w:space="0" w:color="A6A6A6"/>
              <w:left w:val="nil"/>
              <w:bottom w:val="single" w:sz="4" w:space="0" w:color="A6A6A6"/>
              <w:right w:val="single" w:sz="4" w:space="0" w:color="A6A6A6"/>
            </w:tcBorders>
            <w:shd w:val="clear" w:color="auto" w:fill="auto"/>
          </w:tcPr>
          <w:p w14:paraId="224968CE" w14:textId="77777777" w:rsidR="00CB0610" w:rsidRDefault="005C55D5">
            <w:pPr>
              <w:spacing w:after="0"/>
              <w:rPr>
                <w:rFonts w:ascii="Arial" w:hAnsi="Arial" w:cs="Arial"/>
                <w:sz w:val="16"/>
                <w:szCs w:val="16"/>
                <w:lang w:val="en-US" w:eastAsia="zh-CN"/>
              </w:rPr>
            </w:pPr>
            <w:r>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75466B9E" w14:textId="77777777" w:rsidR="00CB0610" w:rsidRDefault="005C55D5">
            <w:pPr>
              <w:spacing w:after="0"/>
              <w:rPr>
                <w:rFonts w:ascii="Arial" w:hAnsi="Arial" w:cs="Arial"/>
                <w:sz w:val="16"/>
                <w:szCs w:val="16"/>
                <w:lang w:val="en-US" w:eastAsia="zh-CN"/>
              </w:rPr>
            </w:pPr>
            <w:r>
              <w:rPr>
                <w:rFonts w:ascii="Arial" w:hAnsi="Arial" w:cs="Arial" w:hint="eastAsia"/>
                <w:sz w:val="16"/>
                <w:szCs w:val="16"/>
                <w:lang w:val="en-US" w:eastAsia="zh-CN"/>
              </w:rPr>
              <w:t>d</w:t>
            </w:r>
            <w:r>
              <w:rPr>
                <w:rFonts w:ascii="Arial" w:hAnsi="Arial" w:cs="Arial"/>
                <w:sz w:val="16"/>
                <w:szCs w:val="16"/>
                <w:lang w:val="en-US" w:eastAsia="zh-CN"/>
              </w:rPr>
              <w:t>raftCR:</w:t>
            </w:r>
          </w:p>
          <w:p w14:paraId="299B82DD" w14:textId="77777777" w:rsidR="00CB0610" w:rsidRDefault="005C55D5">
            <w:pPr>
              <w:pStyle w:val="afc"/>
              <w:numPr>
                <w:ilvl w:val="0"/>
                <w:numId w:val="8"/>
              </w:numPr>
              <w:spacing w:after="0"/>
              <w:ind w:firstLineChars="0"/>
              <w:rPr>
                <w:rFonts w:ascii="Arial" w:hAnsi="Arial" w:cs="Arial"/>
                <w:sz w:val="16"/>
                <w:szCs w:val="16"/>
                <w:lang w:val="en-US" w:eastAsia="zh-CN"/>
              </w:rPr>
            </w:pPr>
            <w:r>
              <w:rPr>
                <w:rFonts w:ascii="Arial" w:hAnsi="Arial" w:cs="Arial"/>
                <w:sz w:val="16"/>
                <w:szCs w:val="16"/>
                <w:lang w:val="en-US" w:eastAsia="zh-CN"/>
              </w:rPr>
              <w:t>R</w:t>
            </w:r>
            <w:r>
              <w:rPr>
                <w:rFonts w:ascii="Arial" w:hAnsi="Arial" w:cs="Arial" w:hint="eastAsia"/>
                <w:sz w:val="16"/>
                <w:szCs w:val="16"/>
                <w:lang w:val="en-US" w:eastAsia="zh-CN"/>
              </w:rPr>
              <w:t>emove PRS measurement from per-FR gap applicability in 9.1.2.</w:t>
            </w:r>
          </w:p>
          <w:p w14:paraId="4DF81281" w14:textId="77777777" w:rsidR="00CB0610" w:rsidRDefault="005C55D5">
            <w:pPr>
              <w:pStyle w:val="afc"/>
              <w:numPr>
                <w:ilvl w:val="0"/>
                <w:numId w:val="8"/>
              </w:numPr>
              <w:spacing w:after="0"/>
              <w:ind w:firstLineChars="0"/>
              <w:rPr>
                <w:rFonts w:ascii="Arial" w:hAnsi="Arial" w:cs="Arial"/>
                <w:sz w:val="16"/>
                <w:szCs w:val="16"/>
                <w:lang w:val="en-US" w:eastAsia="zh-CN"/>
              </w:rPr>
            </w:pPr>
            <w:r>
              <w:rPr>
                <w:rFonts w:ascii="Arial" w:hAnsi="Arial" w:cs="Arial"/>
                <w:sz w:val="16"/>
                <w:szCs w:val="16"/>
                <w:lang w:val="en-US" w:eastAsia="zh-CN"/>
              </w:rPr>
              <w:t>C</w:t>
            </w:r>
            <w:r>
              <w:rPr>
                <w:rFonts w:ascii="Arial" w:hAnsi="Arial" w:cs="Arial" w:hint="eastAsia"/>
                <w:sz w:val="16"/>
                <w:szCs w:val="16"/>
                <w:lang w:val="en-US" w:eastAsia="zh-CN"/>
              </w:rPr>
              <w:t xml:space="preserve">larify the requirements applicability of UE capability </w:t>
            </w:r>
            <w:r>
              <w:rPr>
                <w:rFonts w:ascii="Arial" w:hAnsi="Arial" w:cs="Arial"/>
                <w:sz w:val="16"/>
                <w:szCs w:val="16"/>
                <w:lang w:val="en-US" w:eastAsia="zh-CN"/>
              </w:rPr>
              <w:t>NR-DL-PRS-ResourcesCapability</w:t>
            </w:r>
            <w:r>
              <w:rPr>
                <w:rFonts w:ascii="Arial" w:hAnsi="Arial" w:cs="Arial" w:hint="eastAsia"/>
                <w:sz w:val="16"/>
                <w:szCs w:val="16"/>
                <w:lang w:val="en-US" w:eastAsia="zh-CN"/>
              </w:rPr>
              <w:t xml:space="preserve">. </w:t>
            </w:r>
          </w:p>
          <w:p w14:paraId="40EABDDF" w14:textId="77777777" w:rsidR="00CB0610" w:rsidRDefault="005C55D5">
            <w:pPr>
              <w:pStyle w:val="afc"/>
              <w:numPr>
                <w:ilvl w:val="0"/>
                <w:numId w:val="8"/>
              </w:numPr>
              <w:spacing w:after="0"/>
              <w:ind w:firstLineChars="0"/>
              <w:rPr>
                <w:rFonts w:ascii="Arial" w:hAnsi="Arial" w:cs="Arial"/>
                <w:sz w:val="16"/>
                <w:szCs w:val="16"/>
                <w:lang w:val="en-US" w:eastAsia="zh-CN"/>
              </w:rPr>
            </w:pPr>
            <w:r>
              <w:rPr>
                <w:rFonts w:ascii="Arial" w:hAnsi="Arial" w:cs="Arial"/>
                <w:sz w:val="16"/>
                <w:szCs w:val="16"/>
                <w:lang w:val="en-US" w:eastAsia="zh-CN"/>
              </w:rPr>
              <w:t>C</w:t>
            </w:r>
            <w:r>
              <w:rPr>
                <w:rFonts w:ascii="Arial" w:hAnsi="Arial" w:cs="Arial" w:hint="eastAsia"/>
                <w:sz w:val="16"/>
                <w:szCs w:val="16"/>
                <w:lang w:val="en-US" w:eastAsia="zh-CN"/>
              </w:rPr>
              <w:t xml:space="preserve">larify the requirements applicability of SRS/PRS proximity for UE Rx-Tx time difference measurement. </w:t>
            </w:r>
          </w:p>
          <w:p w14:paraId="0882FA25" w14:textId="77777777" w:rsidR="00CB0610" w:rsidRDefault="005C55D5">
            <w:pPr>
              <w:pStyle w:val="afc"/>
              <w:numPr>
                <w:ilvl w:val="0"/>
                <w:numId w:val="8"/>
              </w:numPr>
              <w:spacing w:after="0"/>
              <w:ind w:firstLineChars="0"/>
              <w:rPr>
                <w:rFonts w:ascii="Arial" w:hAnsi="Arial" w:cs="Arial"/>
                <w:sz w:val="16"/>
                <w:szCs w:val="16"/>
                <w:lang w:val="en-US" w:eastAsia="zh-CN"/>
              </w:rPr>
            </w:pPr>
            <w:r>
              <w:rPr>
                <w:rFonts w:ascii="Arial" w:hAnsi="Arial" w:cs="Arial"/>
                <w:sz w:val="16"/>
                <w:szCs w:val="16"/>
                <w:lang w:val="en-US" w:eastAsia="zh-CN"/>
              </w:rPr>
              <w:t>A</w:t>
            </w:r>
            <w:r>
              <w:rPr>
                <w:rFonts w:ascii="Arial" w:hAnsi="Arial" w:cs="Arial" w:hint="eastAsia"/>
                <w:sz w:val="16"/>
                <w:szCs w:val="16"/>
                <w:lang w:val="en-US" w:eastAsia="zh-CN"/>
              </w:rPr>
              <w:t>dd the UE Rx-Tx time difference measurement period requirements under cell change.</w:t>
            </w:r>
          </w:p>
        </w:tc>
      </w:tr>
      <w:tr w:rsidR="00CB0610" w14:paraId="2139E958"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AFD151C" w14:textId="77777777" w:rsidR="00CB0610" w:rsidRDefault="00A77E58">
            <w:pPr>
              <w:spacing w:after="0"/>
              <w:rPr>
                <w:rFonts w:ascii="Arial" w:hAnsi="Arial" w:cs="Arial"/>
                <w:b/>
                <w:bCs/>
                <w:color w:val="0000FF"/>
                <w:sz w:val="16"/>
                <w:szCs w:val="16"/>
                <w:u w:val="single"/>
                <w:lang w:val="en-US" w:eastAsia="zh-CN"/>
              </w:rPr>
            </w:pPr>
            <w:hyperlink r:id="rId12" w:history="1">
              <w:r w:rsidR="005C55D5">
                <w:rPr>
                  <w:rStyle w:val="af7"/>
                  <w:rFonts w:ascii="Arial" w:hAnsi="Arial" w:cs="Arial"/>
                  <w:b/>
                  <w:bCs/>
                  <w:sz w:val="16"/>
                  <w:szCs w:val="16"/>
                  <w:lang w:val="en-US" w:eastAsia="zh-CN"/>
                </w:rPr>
                <w:t>R4-2117489</w:t>
              </w:r>
            </w:hyperlink>
          </w:p>
        </w:tc>
        <w:tc>
          <w:tcPr>
            <w:tcW w:w="1560" w:type="dxa"/>
            <w:tcBorders>
              <w:top w:val="single" w:sz="4" w:space="0" w:color="A6A6A6"/>
              <w:left w:val="nil"/>
              <w:bottom w:val="single" w:sz="4" w:space="0" w:color="A6A6A6"/>
              <w:right w:val="single" w:sz="4" w:space="0" w:color="A6A6A6"/>
            </w:tcBorders>
            <w:shd w:val="clear" w:color="auto" w:fill="auto"/>
          </w:tcPr>
          <w:p w14:paraId="2A1F921D" w14:textId="77777777" w:rsidR="00CB0610" w:rsidRDefault="005C55D5">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18352C31" w14:textId="77777777" w:rsidR="00CB0610" w:rsidRDefault="005C55D5">
            <w:pPr>
              <w:spacing w:after="0"/>
              <w:rPr>
                <w:b/>
                <w:bCs/>
                <w:sz w:val="22"/>
                <w:szCs w:val="22"/>
                <w:lang w:val="en-US" w:eastAsia="zh-CN"/>
              </w:rPr>
            </w:pPr>
            <w:r>
              <w:rPr>
                <w:b/>
                <w:bCs/>
                <w:sz w:val="22"/>
                <w:szCs w:val="22"/>
                <w:lang w:val="en-US" w:eastAsia="zh-CN"/>
              </w:rPr>
              <w:t>Proposal 1:</w:t>
            </w:r>
          </w:p>
          <w:p w14:paraId="4AED1C7B" w14:textId="77777777" w:rsidR="00CB0610" w:rsidRDefault="005C55D5">
            <w:pPr>
              <w:pStyle w:val="afc"/>
              <w:numPr>
                <w:ilvl w:val="0"/>
                <w:numId w:val="9"/>
              </w:numPr>
              <w:spacing w:after="120"/>
              <w:ind w:firstLineChars="0"/>
              <w:rPr>
                <w:rFonts w:eastAsia="宋体"/>
                <w:b/>
                <w:bCs/>
                <w:sz w:val="22"/>
                <w:szCs w:val="22"/>
                <w:lang w:eastAsia="zh-CN"/>
              </w:rPr>
            </w:pPr>
            <w:r>
              <w:rPr>
                <w:rFonts w:eastAsia="宋体"/>
                <w:b/>
                <w:bCs/>
                <w:sz w:val="22"/>
                <w:szCs w:val="22"/>
                <w:lang w:eastAsia="zh-CN"/>
              </w:rPr>
              <w:t>When all the resources from a PRS resource set or PFL are muted, then that PRS resource set or PFL can be ignored for the purpose of the measurement requirements.</w:t>
            </w:r>
          </w:p>
          <w:p w14:paraId="056A7BDF" w14:textId="77777777" w:rsidR="00CB0610" w:rsidRDefault="005C55D5">
            <w:pPr>
              <w:pStyle w:val="afc"/>
              <w:numPr>
                <w:ilvl w:val="0"/>
                <w:numId w:val="9"/>
              </w:numPr>
              <w:spacing w:after="120"/>
              <w:ind w:firstLineChars="0"/>
              <w:rPr>
                <w:rFonts w:eastAsia="宋体"/>
                <w:b/>
                <w:bCs/>
                <w:sz w:val="22"/>
                <w:szCs w:val="22"/>
                <w:lang w:eastAsia="zh-CN"/>
              </w:rPr>
            </w:pPr>
            <w:r>
              <w:rPr>
                <w:rFonts w:eastAsia="宋体"/>
                <w:b/>
                <w:bCs/>
                <w:sz w:val="22"/>
                <w:szCs w:val="22"/>
                <w:lang w:eastAsia="zh-CN"/>
              </w:rPr>
              <w:t>Measurement requirements do not apply to any PRS resources that are muted, they are not transmitted by the TRP and cannot be measured by the UE.</w:t>
            </w:r>
          </w:p>
          <w:p w14:paraId="611EBDAD" w14:textId="77777777" w:rsidR="00CB0610" w:rsidRDefault="00CB0610">
            <w:pPr>
              <w:spacing w:after="0"/>
              <w:rPr>
                <w:b/>
                <w:bCs/>
                <w:sz w:val="22"/>
                <w:szCs w:val="22"/>
                <w:lang w:val="en-US" w:eastAsia="zh-CN"/>
              </w:rPr>
            </w:pPr>
          </w:p>
          <w:p w14:paraId="735F815E" w14:textId="77777777" w:rsidR="00CB0610" w:rsidRDefault="005C55D5">
            <w:pPr>
              <w:pStyle w:val="B1"/>
              <w:ind w:left="0" w:firstLine="0"/>
              <w:rPr>
                <w:b/>
                <w:bCs/>
                <w:lang w:eastAsia="zh-CN"/>
              </w:rPr>
            </w:pPr>
            <w:r>
              <w:rPr>
                <w:b/>
                <w:bCs/>
                <w:sz w:val="22"/>
                <w:szCs w:val="22"/>
                <w:lang w:val="en-US" w:eastAsia="zh-CN"/>
              </w:rPr>
              <w:t xml:space="preserve">Proposal 2: </w:t>
            </w:r>
            <m:oMath>
              <m:sSub>
                <m:sSubPr>
                  <m:ctrlPr>
                    <w:rPr>
                      <w:rFonts w:ascii="Cambria Math" w:hAnsi="Cambria Math"/>
                      <w:b/>
                      <w:b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muting</m:t>
                  </m:r>
                </m:sub>
              </m:sSub>
            </m:oMath>
            <w:r>
              <w:rPr>
                <w:b/>
                <w:bCs/>
                <w:sz w:val="22"/>
                <w:szCs w:val="22"/>
              </w:rPr>
              <w:t xml:space="preserve"> is the scaling factor considering PRS resource muting. If bitmap </w:t>
            </w:r>
            <m:oMath>
              <m:d>
                <m:dPr>
                  <m:begChr m:val="{"/>
                  <m:endChr m:val="}"/>
                  <m:ctrlPr>
                    <w:rPr>
                      <w:rFonts w:ascii="Cambria Math" w:hAnsi="Cambria Math"/>
                      <w:b/>
                      <w:bCs/>
                      <w:i/>
                      <w:sz w:val="22"/>
                      <w:szCs w:val="22"/>
                    </w:rPr>
                  </m:ctrlPr>
                </m:dPr>
                <m:e>
                  <m:sSup>
                    <m:sSupPr>
                      <m:ctrlPr>
                        <w:rPr>
                          <w:rFonts w:ascii="Cambria Math" w:hAnsi="Cambria Math"/>
                          <w:b/>
                          <w:bCs/>
                          <w:i/>
                          <w:sz w:val="22"/>
                          <w:szCs w:val="22"/>
                        </w:rPr>
                      </m:ctrlPr>
                    </m:sSupPr>
                    <m:e>
                      <m:r>
                        <m:rPr>
                          <m:sty m:val="bi"/>
                        </m:rPr>
                        <w:rPr>
                          <w:rFonts w:ascii="Cambria Math" w:hAnsi="Cambria Math"/>
                          <w:sz w:val="22"/>
                          <w:szCs w:val="22"/>
                        </w:rPr>
                        <m:t>b</m:t>
                      </m:r>
                    </m:e>
                    <m:sup>
                      <m:r>
                        <m:rPr>
                          <m:sty m:val="bi"/>
                        </m:rPr>
                        <w:rPr>
                          <w:rFonts w:ascii="Cambria Math" w:hAnsi="Cambria Math"/>
                          <w:sz w:val="22"/>
                          <w:szCs w:val="22"/>
                        </w:rPr>
                        <m:t>1</m:t>
                      </m:r>
                    </m:sup>
                  </m:sSup>
                </m:e>
              </m:d>
            </m:oMath>
            <w:r>
              <w:rPr>
                <w:b/>
                <w:bCs/>
                <w:sz w:val="22"/>
                <w:szCs w:val="22"/>
                <w:lang w:eastAsia="zh-CN"/>
              </w:rPr>
              <w:t xml:space="preserve">  for </w:t>
            </w:r>
            <w:r>
              <w:rPr>
                <w:b/>
                <w:bCs/>
                <w:sz w:val="22"/>
                <w:szCs w:val="22"/>
              </w:rPr>
              <w:t xml:space="preserve">higher-layer parameter </w:t>
            </w:r>
            <w:r>
              <w:rPr>
                <w:b/>
                <w:bCs/>
                <w:i/>
                <w:sz w:val="22"/>
                <w:szCs w:val="22"/>
              </w:rPr>
              <w:t>DL-PRS-MutingPattern</w:t>
            </w:r>
            <w:r>
              <w:rPr>
                <w:b/>
                <w:bCs/>
                <w:sz w:val="22"/>
                <w:szCs w:val="22"/>
              </w:rPr>
              <w:t xml:space="preserve"> is provided</w:t>
            </w:r>
            <w:r>
              <w:rPr>
                <w:b/>
                <w:bCs/>
                <w:sz w:val="22"/>
                <w:szCs w:val="22"/>
                <w:lang w:eastAsia="zh-CN"/>
              </w:rPr>
              <w:t xml:space="preserve">, then </w:t>
            </w:r>
            <m:oMath>
              <m:sSub>
                <m:sSubPr>
                  <m:ctrlPr>
                    <w:rPr>
                      <w:rFonts w:ascii="Cambria Math" w:hAnsi="Cambria Math"/>
                      <w:b/>
                      <w:b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muting</m:t>
                  </m:r>
                </m:sub>
              </m:sSub>
              <m:r>
                <m:rPr>
                  <m:sty m:val="bi"/>
                </m:rPr>
                <w:rPr>
                  <w:rFonts w:ascii="Cambria Math" w:hAnsi="Cambria Math"/>
                  <w:sz w:val="22"/>
                  <w:szCs w:val="22"/>
                </w:rPr>
                <m:t>=</m:t>
              </m:r>
              <m:sSubSup>
                <m:sSubSupPr>
                  <m:ctrlPr>
                    <w:rPr>
                      <w:rFonts w:ascii="Cambria Math" w:hAnsi="Cambria Math"/>
                      <w:b/>
                      <w:bCs/>
                      <w:sz w:val="22"/>
                      <w:szCs w:val="22"/>
                    </w:rPr>
                  </m:ctrlPr>
                </m:sSubSupPr>
                <m:e>
                  <m:r>
                    <m:rPr>
                      <m:sty m:val="bi"/>
                    </m:rPr>
                    <w:rPr>
                      <w:rFonts w:ascii="Cambria Math" w:hAnsi="Cambria Math"/>
                      <w:sz w:val="22"/>
                      <w:szCs w:val="22"/>
                    </w:rPr>
                    <m:t>T</m:t>
                  </m:r>
                </m:e>
                <m:sub>
                  <m:r>
                    <m:rPr>
                      <m:sty m:val="bi"/>
                    </m:rPr>
                    <w:rPr>
                      <w:rFonts w:ascii="Cambria Math" w:hAnsi="Cambria Math"/>
                      <w:sz w:val="22"/>
                      <w:szCs w:val="22"/>
                    </w:rPr>
                    <m:t>muting</m:t>
                  </m:r>
                </m:sub>
                <m:sup>
                  <m:r>
                    <m:rPr>
                      <m:sty m:val="bi"/>
                    </m:rPr>
                    <w:rPr>
                      <w:rFonts w:ascii="Cambria Math" w:hAnsi="Cambria Math"/>
                      <w:sz w:val="22"/>
                      <w:szCs w:val="22"/>
                    </w:rPr>
                    <m:t>PRS</m:t>
                  </m:r>
                </m:sup>
              </m:sSubSup>
              <m:r>
                <m:rPr>
                  <m:sty m:val="bi"/>
                </m:rPr>
                <w:rPr>
                  <w:rFonts w:ascii="Cambria Math" w:hAnsi="Cambria Math"/>
                  <w:sz w:val="22"/>
                  <w:szCs w:val="22"/>
                </w:rPr>
                <m:t>*L</m:t>
              </m:r>
            </m:oMath>
            <w:r>
              <w:rPr>
                <w:b/>
                <w:bCs/>
                <w:sz w:val="22"/>
                <w:szCs w:val="22"/>
              </w:rPr>
              <w:t xml:space="preserve"> where </w:t>
            </w:r>
            <m:oMath>
              <m:r>
                <m:rPr>
                  <m:sty m:val="bi"/>
                </m:rPr>
                <w:rPr>
                  <w:rFonts w:ascii="Cambria Math" w:hAnsi="Cambria Math"/>
                  <w:sz w:val="22"/>
                  <w:szCs w:val="22"/>
                </w:rPr>
                <m:t>L</m:t>
              </m:r>
            </m:oMath>
            <w:r>
              <w:rPr>
                <w:b/>
                <w:bCs/>
                <w:sz w:val="22"/>
                <w:szCs w:val="22"/>
              </w:rPr>
              <w:t xml:space="preserve"> is the length of the bitmap</w:t>
            </w:r>
            <w:r>
              <w:rPr>
                <w:b/>
                <w:bCs/>
                <w:sz w:val="22"/>
                <w:szCs w:val="22"/>
                <w:lang w:eastAsia="zh-CN"/>
              </w:rPr>
              <w:t xml:space="preserve">; otherwise </w:t>
            </w:r>
            <m:oMath>
              <m:sSub>
                <m:sSubPr>
                  <m:ctrlPr>
                    <w:rPr>
                      <w:rFonts w:ascii="Cambria Math" w:hAnsi="Cambria Math"/>
                      <w:b/>
                      <w:b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muting</m:t>
                  </m:r>
                </m:sub>
              </m:sSub>
              <m:r>
                <m:rPr>
                  <m:sty m:val="bi"/>
                </m:rPr>
                <w:rPr>
                  <w:rFonts w:ascii="Cambria Math" w:hAnsi="Cambria Math"/>
                  <w:sz w:val="22"/>
                  <w:szCs w:val="22"/>
                </w:rPr>
                <m:t>=1</m:t>
              </m:r>
            </m:oMath>
            <w:r>
              <w:rPr>
                <w:b/>
                <w:bCs/>
                <w:sz w:val="22"/>
                <w:szCs w:val="22"/>
                <w:lang w:eastAsia="zh-CN"/>
              </w:rPr>
              <w:t>.</w:t>
            </w:r>
          </w:p>
          <w:p w14:paraId="31F2E617" w14:textId="77777777" w:rsidR="00CB0610" w:rsidRDefault="005C55D5">
            <w:pPr>
              <w:rPr>
                <w:b/>
                <w:bCs/>
                <w:sz w:val="22"/>
                <w:szCs w:val="22"/>
                <w:lang w:val="en-US" w:eastAsia="zh-CN"/>
              </w:rPr>
            </w:pPr>
            <w:r>
              <w:rPr>
                <w:b/>
                <w:bCs/>
                <w:iCs/>
                <w:color w:val="000000" w:themeColor="text1"/>
                <w:sz w:val="22"/>
                <w:szCs w:val="22"/>
              </w:rPr>
              <w:t xml:space="preserve">Proposal 3: </w:t>
            </w:r>
            <w:r>
              <w:rPr>
                <w:b/>
                <w:bCs/>
                <w:sz w:val="22"/>
                <w:szCs w:val="22"/>
                <w:lang w:eastAsia="zh-CN"/>
              </w:rPr>
              <w:t>Take into account expected RSTD and expected RSTD uncertainty in defining overlap between PRS resource and MG.</w:t>
            </w:r>
          </w:p>
          <w:p w14:paraId="4E71CC68" w14:textId="77777777" w:rsidR="00CB0610" w:rsidRDefault="005C55D5">
            <w:pPr>
              <w:rPr>
                <w:rFonts w:eastAsia="Times New Roman"/>
                <w:b/>
                <w:bCs/>
                <w:sz w:val="22"/>
                <w:szCs w:val="22"/>
                <w:lang w:eastAsia="zh-CN"/>
              </w:rPr>
            </w:pPr>
            <w:r>
              <w:rPr>
                <w:rFonts w:eastAsia="Times New Roman"/>
                <w:b/>
                <w:bCs/>
                <w:sz w:val="22"/>
                <w:szCs w:val="22"/>
                <w:lang w:val="en-US" w:eastAsia="zh-CN"/>
              </w:rPr>
              <w:t xml:space="preserve">Proposal 4: When the PRS/SRS proximity condition is not met, </w:t>
            </w:r>
            <w:r>
              <w:rPr>
                <w:rFonts w:eastAsia="Times New Roman"/>
                <w:b/>
                <w:bCs/>
                <w:sz w:val="22"/>
                <w:szCs w:val="22"/>
                <w:lang w:eastAsia="zh-CN"/>
              </w:rPr>
              <w:t>UE Rx-Tx time difference measurement requirements do not apply and</w:t>
            </w:r>
            <w:r>
              <w:rPr>
                <w:rFonts w:eastAsia="Times New Roman"/>
                <w:b/>
                <w:bCs/>
                <w:sz w:val="22"/>
                <w:szCs w:val="22"/>
                <w:lang w:val="en-US" w:eastAsia="zh-CN"/>
              </w:rPr>
              <w:t xml:space="preserve"> UE behavior is left to implementation</w:t>
            </w:r>
            <w:r>
              <w:rPr>
                <w:rFonts w:eastAsia="Times New Roman"/>
                <w:b/>
                <w:bCs/>
                <w:sz w:val="22"/>
                <w:szCs w:val="22"/>
                <w:lang w:eastAsia="zh-CN"/>
              </w:rPr>
              <w:t>.</w:t>
            </w:r>
          </w:p>
          <w:p w14:paraId="7EBB99A1" w14:textId="77777777" w:rsidR="00CB0610" w:rsidRDefault="005C55D5">
            <w:pPr>
              <w:rPr>
                <w:b/>
                <w:bCs/>
                <w:sz w:val="22"/>
                <w:szCs w:val="22"/>
              </w:rPr>
            </w:pPr>
            <w:r>
              <w:rPr>
                <w:b/>
                <w:bCs/>
                <w:sz w:val="22"/>
                <w:szCs w:val="22"/>
                <w:lang w:val="en-US"/>
              </w:rPr>
              <w:t xml:space="preserve">Proposal 5: </w:t>
            </w:r>
            <w:r>
              <w:rPr>
                <w:b/>
                <w:bCs/>
                <w:sz w:val="22"/>
                <w:szCs w:val="22"/>
              </w:rPr>
              <w:t>If a serving cell change impacting the configuration of SRS for positioning occurs during the UE Rx-Tx time difference measurement period, the measurement period is restarted after SRS reconfiguration on the target cell is complete.</w:t>
            </w:r>
          </w:p>
          <w:p w14:paraId="7E01AC3F" w14:textId="77777777" w:rsidR="00CB0610" w:rsidRDefault="005C55D5">
            <w:pPr>
              <w:rPr>
                <w:b/>
                <w:bCs/>
                <w:sz w:val="22"/>
                <w:szCs w:val="22"/>
                <w:lang w:val="en-US"/>
              </w:rPr>
            </w:pPr>
            <w:r>
              <w:rPr>
                <w:b/>
                <w:bCs/>
                <w:sz w:val="22"/>
                <w:szCs w:val="22"/>
                <w:lang w:val="en-US"/>
              </w:rPr>
              <w:t xml:space="preserve">Proposal 6: If a serving cell change that does not impact the configuration of SRS for positioning </w:t>
            </w:r>
            <w:r>
              <w:rPr>
                <w:b/>
                <w:bCs/>
                <w:sz w:val="22"/>
                <w:szCs w:val="22"/>
              </w:rPr>
              <w:t>occurs during the UE Rx-Tx time difference measurement period</w:t>
            </w:r>
            <w:r>
              <w:rPr>
                <w:b/>
                <w:bCs/>
                <w:sz w:val="22"/>
                <w:szCs w:val="22"/>
                <w:lang w:val="en-US"/>
              </w:rPr>
              <w:t>, the UE Rx-Tx shall continue the measurement and the measurement period can be longer.</w:t>
            </w:r>
          </w:p>
        </w:tc>
      </w:tr>
      <w:tr w:rsidR="00CB0610" w14:paraId="3B49733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5B9A392" w14:textId="77777777" w:rsidR="00CB0610" w:rsidRDefault="00A77E58">
            <w:pPr>
              <w:spacing w:after="0"/>
              <w:rPr>
                <w:rFonts w:ascii="Arial" w:hAnsi="Arial" w:cs="Arial"/>
                <w:b/>
                <w:bCs/>
                <w:color w:val="0000FF"/>
                <w:sz w:val="16"/>
                <w:szCs w:val="16"/>
                <w:u w:val="single"/>
                <w:lang w:val="en-US" w:eastAsia="zh-CN"/>
              </w:rPr>
            </w:pPr>
            <w:hyperlink r:id="rId13" w:history="1">
              <w:r w:rsidR="005C55D5">
                <w:rPr>
                  <w:rStyle w:val="af7"/>
                  <w:rFonts w:ascii="Arial" w:hAnsi="Arial" w:cs="Arial"/>
                  <w:b/>
                  <w:bCs/>
                  <w:sz w:val="16"/>
                  <w:szCs w:val="16"/>
                  <w:lang w:val="en-US" w:eastAsia="zh-CN"/>
                </w:rPr>
                <w:t>R4-2117754</w:t>
              </w:r>
            </w:hyperlink>
          </w:p>
        </w:tc>
        <w:tc>
          <w:tcPr>
            <w:tcW w:w="1560" w:type="dxa"/>
            <w:tcBorders>
              <w:top w:val="single" w:sz="4" w:space="0" w:color="A6A6A6"/>
              <w:left w:val="nil"/>
              <w:bottom w:val="single" w:sz="4" w:space="0" w:color="A6A6A6"/>
              <w:right w:val="single" w:sz="4" w:space="0" w:color="A6A6A6"/>
            </w:tcBorders>
            <w:shd w:val="clear" w:color="auto" w:fill="auto"/>
          </w:tcPr>
          <w:p w14:paraId="7DC4E044" w14:textId="77777777" w:rsidR="00CB0610" w:rsidRDefault="005C55D5">
            <w:pPr>
              <w:spacing w:after="0"/>
              <w:rPr>
                <w:rFonts w:ascii="Arial" w:hAnsi="Arial" w:cs="Arial"/>
                <w:sz w:val="16"/>
                <w:szCs w:val="16"/>
                <w:lang w:val="en-US" w:eastAsia="zh-CN"/>
              </w:rPr>
            </w:pPr>
            <w:r>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04DC94CE" w14:textId="77777777" w:rsidR="00CB0610" w:rsidRDefault="005C55D5">
            <w:pPr>
              <w:spacing w:before="240" w:after="0"/>
              <w:jc w:val="both"/>
              <w:rPr>
                <w:b/>
                <w:bCs/>
                <w:sz w:val="22"/>
                <w:szCs w:val="22"/>
                <w:lang w:val="en-US" w:eastAsia="zh-CN"/>
              </w:rPr>
            </w:pPr>
            <w:r>
              <w:rPr>
                <w:b/>
                <w:bCs/>
                <w:sz w:val="22"/>
                <w:szCs w:val="22"/>
                <w:lang w:val="en-US" w:eastAsia="zh-CN"/>
              </w:rPr>
              <w:t xml:space="preserve">Proposal 1: when muting option 1 is configured, the requirements are applicable if there are PRS resources available during each min (10240 ms, </w:t>
            </w:r>
            <w:r>
              <w:rPr>
                <w:b/>
                <w:bCs/>
                <w:i/>
                <w:iCs/>
                <w:sz w:val="22"/>
                <w:szCs w:val="22"/>
              </w:rPr>
              <w:t>Tprs * dl-PRS-MutingBitRepetitionFactor-r16*L</w:t>
            </w:r>
            <w:r>
              <w:rPr>
                <w:b/>
                <w:bCs/>
                <w:sz w:val="22"/>
                <w:szCs w:val="22"/>
              </w:rPr>
              <w:t xml:space="preserve">), where </w:t>
            </w:r>
            <w:r>
              <w:rPr>
                <w:b/>
                <w:bCs/>
                <w:i/>
                <w:iCs/>
                <w:lang w:eastAsia="zh-CN"/>
              </w:rPr>
              <w:t xml:space="preserve">L </w:t>
            </w:r>
            <w:r>
              <w:rPr>
                <w:b/>
                <w:bCs/>
                <w:lang w:eastAsia="zh-CN"/>
              </w:rPr>
              <w:t xml:space="preserve">is the size of the bitmap for </w:t>
            </w:r>
            <w:r>
              <w:rPr>
                <w:b/>
                <w:bCs/>
              </w:rPr>
              <w:t xml:space="preserve">higher-layer parameter </w:t>
            </w:r>
            <w:r>
              <w:rPr>
                <w:b/>
                <w:bCs/>
                <w:i/>
              </w:rPr>
              <w:t>DL-PRS-MutingPattern</w:t>
            </w:r>
            <w:r>
              <w:rPr>
                <w:b/>
                <w:bCs/>
                <w:sz w:val="22"/>
                <w:szCs w:val="22"/>
              </w:rPr>
              <w:t>.</w:t>
            </w:r>
          </w:p>
          <w:p w14:paraId="1D455F4E" w14:textId="77777777" w:rsidR="00CB0610" w:rsidRDefault="005C55D5">
            <w:pPr>
              <w:spacing w:before="240" w:after="0"/>
              <w:jc w:val="both"/>
              <w:rPr>
                <w:b/>
                <w:bCs/>
                <w:sz w:val="22"/>
                <w:szCs w:val="22"/>
                <w:lang w:val="en-US" w:eastAsia="zh-CN"/>
              </w:rPr>
            </w:pPr>
            <w:r>
              <w:rPr>
                <w:b/>
                <w:bCs/>
                <w:sz w:val="22"/>
                <w:szCs w:val="22"/>
                <w:lang w:val="en-US" w:eastAsia="zh-CN"/>
              </w:rPr>
              <w:t>Proposal 2: Remove RSTD measurement period requirements if handover happens.</w:t>
            </w:r>
          </w:p>
          <w:p w14:paraId="0965FD38" w14:textId="77777777" w:rsidR="00CB0610" w:rsidRDefault="005C55D5">
            <w:pPr>
              <w:spacing w:before="240" w:after="0"/>
              <w:jc w:val="both"/>
              <w:rPr>
                <w:b/>
                <w:bCs/>
                <w:sz w:val="22"/>
                <w:szCs w:val="22"/>
                <w:lang w:val="en-US" w:eastAsia="zh-CN"/>
              </w:rPr>
            </w:pPr>
            <w:r>
              <w:rPr>
                <w:b/>
                <w:bCs/>
                <w:sz w:val="22"/>
                <w:szCs w:val="22"/>
                <w:lang w:val="en-US" w:eastAsia="zh-CN"/>
              </w:rPr>
              <w:t>Proposal 3: If handover occurs while RSTD measurements are being performed, then the UE shall continue and complete the on-going RSTD measurements. The UE shall meet measurement accuracy requirements in clause 10.1.23. The RSTD measurement requirements do not apply.</w:t>
            </w:r>
          </w:p>
          <w:p w14:paraId="28B00491" w14:textId="77777777" w:rsidR="00CB0610" w:rsidRDefault="005C55D5">
            <w:pPr>
              <w:spacing w:before="240" w:after="0"/>
              <w:jc w:val="both"/>
              <w:rPr>
                <w:b/>
                <w:bCs/>
                <w:sz w:val="22"/>
                <w:szCs w:val="22"/>
                <w:lang w:val="en-US" w:eastAsia="zh-CN"/>
              </w:rPr>
            </w:pPr>
            <w:r>
              <w:rPr>
                <w:b/>
                <w:bCs/>
                <w:sz w:val="22"/>
                <w:szCs w:val="22"/>
                <w:lang w:val="en-US" w:eastAsia="zh-CN"/>
              </w:rPr>
              <w:t>Proposal 4: Remove PRS</w:t>
            </w:r>
            <w:r>
              <w:rPr>
                <w:rFonts w:hint="eastAsia"/>
                <w:b/>
                <w:bCs/>
                <w:sz w:val="22"/>
                <w:szCs w:val="22"/>
                <w:lang w:val="en-US" w:eastAsia="zh-CN"/>
              </w:rPr>
              <w:t>-RSRP</w:t>
            </w:r>
            <w:r>
              <w:rPr>
                <w:b/>
                <w:bCs/>
                <w:sz w:val="22"/>
                <w:szCs w:val="22"/>
                <w:lang w:val="en-US" w:eastAsia="zh-CN"/>
              </w:rPr>
              <w:t xml:space="preserve"> measurement period requirements if handover happens.</w:t>
            </w:r>
          </w:p>
          <w:p w14:paraId="03AC0380" w14:textId="77777777" w:rsidR="00CB0610" w:rsidRDefault="005C55D5">
            <w:pPr>
              <w:spacing w:before="240" w:after="0"/>
              <w:jc w:val="both"/>
              <w:rPr>
                <w:b/>
                <w:bCs/>
                <w:sz w:val="22"/>
                <w:szCs w:val="22"/>
                <w:lang w:val="en-US" w:eastAsia="zh-CN"/>
              </w:rPr>
            </w:pPr>
            <w:r>
              <w:rPr>
                <w:b/>
                <w:bCs/>
                <w:sz w:val="22"/>
                <w:szCs w:val="22"/>
                <w:lang w:val="en-US" w:eastAsia="zh-CN"/>
              </w:rPr>
              <w:t>Proposal 5: If handover occurs while PRS</w:t>
            </w:r>
            <w:r>
              <w:rPr>
                <w:rFonts w:hint="eastAsia"/>
                <w:b/>
                <w:bCs/>
                <w:sz w:val="22"/>
                <w:szCs w:val="22"/>
                <w:lang w:val="en-US" w:eastAsia="zh-CN"/>
              </w:rPr>
              <w:t>-RSRP</w:t>
            </w:r>
            <w:r>
              <w:rPr>
                <w:b/>
                <w:bCs/>
                <w:sz w:val="22"/>
                <w:szCs w:val="22"/>
                <w:lang w:val="en-US" w:eastAsia="zh-CN"/>
              </w:rPr>
              <w:t xml:space="preserve"> measurements are being performed, then the UE shall continue and complete the on-going PRS</w:t>
            </w:r>
            <w:r>
              <w:rPr>
                <w:rFonts w:hint="eastAsia"/>
                <w:b/>
                <w:bCs/>
                <w:sz w:val="22"/>
                <w:szCs w:val="22"/>
                <w:lang w:val="en-US" w:eastAsia="zh-CN"/>
              </w:rPr>
              <w:t>-RSRP</w:t>
            </w:r>
            <w:r>
              <w:rPr>
                <w:b/>
                <w:bCs/>
                <w:sz w:val="22"/>
                <w:szCs w:val="22"/>
                <w:lang w:val="en-US" w:eastAsia="zh-CN"/>
              </w:rPr>
              <w:t xml:space="preserve"> measurements. The UE shall meet measurement accuracy requirements in clause 10.1.24. The PRS</w:t>
            </w:r>
            <w:r>
              <w:rPr>
                <w:rFonts w:hint="eastAsia"/>
                <w:b/>
                <w:bCs/>
                <w:sz w:val="22"/>
                <w:szCs w:val="22"/>
                <w:lang w:val="en-US" w:eastAsia="zh-CN"/>
              </w:rPr>
              <w:t>-RSRP</w:t>
            </w:r>
            <w:r>
              <w:rPr>
                <w:b/>
                <w:bCs/>
                <w:sz w:val="22"/>
                <w:szCs w:val="22"/>
                <w:lang w:val="en-US" w:eastAsia="zh-CN"/>
              </w:rPr>
              <w:t xml:space="preserve"> measurement requirements do not apply.</w:t>
            </w:r>
          </w:p>
          <w:p w14:paraId="790EEA49" w14:textId="77777777" w:rsidR="00CB0610" w:rsidRDefault="005C55D5">
            <w:pPr>
              <w:spacing w:before="240" w:after="0"/>
              <w:jc w:val="both"/>
              <w:rPr>
                <w:b/>
                <w:bCs/>
                <w:sz w:val="22"/>
                <w:szCs w:val="22"/>
                <w:lang w:val="en-US" w:eastAsia="zh-CN"/>
              </w:rPr>
            </w:pPr>
            <w:r>
              <w:rPr>
                <w:b/>
                <w:bCs/>
                <w:sz w:val="22"/>
                <w:szCs w:val="22"/>
                <w:lang w:val="en-US" w:eastAsia="zh-CN"/>
              </w:rPr>
              <w:lastRenderedPageBreak/>
              <w:t>Proposal 6: UE still measures and reports UE Rx-Tx measurement if PRS/SRS proximity condition is not met.</w:t>
            </w:r>
          </w:p>
          <w:p w14:paraId="4C3EF9D7" w14:textId="77777777" w:rsidR="00CB0610" w:rsidRDefault="005C55D5">
            <w:pPr>
              <w:spacing w:before="240" w:after="0"/>
              <w:jc w:val="both"/>
              <w:rPr>
                <w:b/>
                <w:bCs/>
                <w:sz w:val="22"/>
                <w:szCs w:val="22"/>
                <w:lang w:val="en-US" w:eastAsia="zh-CN"/>
              </w:rPr>
            </w:pPr>
            <w:r>
              <w:rPr>
                <w:b/>
                <w:bCs/>
                <w:sz w:val="22"/>
                <w:szCs w:val="22"/>
                <w:lang w:val="en-US" w:eastAsia="zh-CN"/>
              </w:rPr>
              <w:t>Proposal 7: Both UE Rx-Tx measurement period and measurement accuracy requirements apply if PRS/SRS proximity condition is not met.</w:t>
            </w:r>
          </w:p>
          <w:p w14:paraId="270388BF" w14:textId="77777777" w:rsidR="00CB0610" w:rsidRDefault="005C55D5">
            <w:pPr>
              <w:spacing w:before="240" w:after="0"/>
              <w:jc w:val="both"/>
              <w:rPr>
                <w:b/>
                <w:bCs/>
                <w:sz w:val="22"/>
                <w:szCs w:val="22"/>
                <w:lang w:val="en-US" w:eastAsia="zh-CN"/>
              </w:rPr>
            </w:pPr>
            <w:r>
              <w:rPr>
                <w:b/>
                <w:bCs/>
                <w:sz w:val="22"/>
                <w:szCs w:val="22"/>
                <w:lang w:val="en-US" w:eastAsia="zh-CN"/>
              </w:rPr>
              <w:t>Proposal 8: For the cell change impacting SRS transmission timing, UE shall restart the UE Rx-Tx time difference measurement after the SRS reconfiguration on the target cell is complete.</w:t>
            </w:r>
          </w:p>
          <w:p w14:paraId="4DA1C07B" w14:textId="77777777" w:rsidR="00CB0610" w:rsidRDefault="005C55D5">
            <w:pPr>
              <w:spacing w:before="240" w:after="0"/>
              <w:jc w:val="both"/>
              <w:rPr>
                <w:b/>
                <w:bCs/>
                <w:sz w:val="22"/>
                <w:szCs w:val="22"/>
                <w:lang w:val="en-US" w:eastAsia="zh-CN"/>
              </w:rPr>
            </w:pPr>
            <w:r>
              <w:rPr>
                <w:b/>
                <w:bCs/>
                <w:sz w:val="22"/>
                <w:szCs w:val="22"/>
                <w:lang w:val="en-US" w:eastAsia="zh-CN"/>
              </w:rPr>
              <w:t>Proposal 9: For the cell change NOT impacting SRS transmission timing, the UE shall continue the on-going UE Rx-Tx time difference measurement. The UE Rx-Tx time difference measurement period requirements do not apply, but accuracy requirements apply.</w:t>
            </w:r>
          </w:p>
          <w:p w14:paraId="51621842" w14:textId="77777777" w:rsidR="00CB0610" w:rsidRDefault="00CB0610">
            <w:pPr>
              <w:spacing w:after="0"/>
              <w:rPr>
                <w:rFonts w:ascii="Arial" w:hAnsi="Arial" w:cs="Arial"/>
                <w:sz w:val="16"/>
                <w:szCs w:val="16"/>
                <w:lang w:val="en-US" w:eastAsia="zh-CN"/>
              </w:rPr>
            </w:pPr>
          </w:p>
        </w:tc>
      </w:tr>
      <w:tr w:rsidR="00CB0610" w14:paraId="22A189AF"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BD50921" w14:textId="77777777" w:rsidR="00CB0610" w:rsidRDefault="00A77E58">
            <w:pPr>
              <w:spacing w:after="0"/>
              <w:rPr>
                <w:rFonts w:ascii="Arial" w:hAnsi="Arial" w:cs="Arial"/>
                <w:b/>
                <w:bCs/>
                <w:color w:val="0000FF"/>
                <w:sz w:val="16"/>
                <w:szCs w:val="16"/>
                <w:u w:val="single"/>
                <w:lang w:val="en-US" w:eastAsia="zh-CN"/>
              </w:rPr>
            </w:pPr>
            <w:hyperlink r:id="rId14" w:history="1">
              <w:r w:rsidR="005C55D5">
                <w:rPr>
                  <w:rStyle w:val="af7"/>
                  <w:rFonts w:ascii="Arial" w:hAnsi="Arial" w:cs="Arial"/>
                  <w:b/>
                  <w:bCs/>
                  <w:sz w:val="16"/>
                  <w:szCs w:val="16"/>
                  <w:lang w:val="en-US" w:eastAsia="zh-CN"/>
                </w:rPr>
                <w:t>R4-2117756</w:t>
              </w:r>
            </w:hyperlink>
          </w:p>
        </w:tc>
        <w:tc>
          <w:tcPr>
            <w:tcW w:w="1560" w:type="dxa"/>
            <w:tcBorders>
              <w:top w:val="single" w:sz="4" w:space="0" w:color="A6A6A6"/>
              <w:left w:val="nil"/>
              <w:bottom w:val="single" w:sz="4" w:space="0" w:color="A6A6A6"/>
              <w:right w:val="single" w:sz="4" w:space="0" w:color="A6A6A6"/>
            </w:tcBorders>
            <w:shd w:val="clear" w:color="auto" w:fill="auto"/>
          </w:tcPr>
          <w:p w14:paraId="06CBE0CD" w14:textId="77777777" w:rsidR="00CB0610" w:rsidRDefault="005C55D5">
            <w:pPr>
              <w:spacing w:after="0"/>
              <w:rPr>
                <w:rFonts w:ascii="Arial" w:hAnsi="Arial" w:cs="Arial"/>
                <w:sz w:val="16"/>
                <w:szCs w:val="16"/>
                <w:lang w:val="en-US" w:eastAsia="zh-CN"/>
              </w:rPr>
            </w:pPr>
            <w:r>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567BD996" w14:textId="77777777" w:rsidR="00CB0610" w:rsidRDefault="005C55D5">
            <w:pPr>
              <w:spacing w:after="0"/>
              <w:rPr>
                <w:rFonts w:ascii="Arial" w:hAnsi="Arial" w:cs="Arial"/>
                <w:sz w:val="16"/>
                <w:szCs w:val="16"/>
                <w:lang w:val="en-US" w:eastAsia="zh-CN"/>
              </w:rPr>
            </w:pPr>
            <w:r>
              <w:rPr>
                <w:rFonts w:ascii="Arial" w:hAnsi="Arial" w:cs="Arial" w:hint="eastAsia"/>
                <w:sz w:val="16"/>
                <w:szCs w:val="16"/>
                <w:lang w:val="en-US" w:eastAsia="zh-CN"/>
              </w:rPr>
              <w:t>d</w:t>
            </w:r>
            <w:r>
              <w:rPr>
                <w:rFonts w:ascii="Arial" w:hAnsi="Arial" w:cs="Arial"/>
                <w:sz w:val="16"/>
                <w:szCs w:val="16"/>
                <w:lang w:val="en-US" w:eastAsia="zh-CN"/>
              </w:rPr>
              <w:t>raftCR:</w:t>
            </w:r>
          </w:p>
          <w:p w14:paraId="68572369" w14:textId="77777777" w:rsidR="00CB0610" w:rsidRDefault="005C55D5">
            <w:pPr>
              <w:numPr>
                <w:ilvl w:val="0"/>
                <w:numId w:val="10"/>
              </w:numPr>
              <w:spacing w:after="0"/>
              <w:rPr>
                <w:rFonts w:ascii="Arial" w:hAnsi="Arial" w:cs="Arial"/>
                <w:sz w:val="16"/>
                <w:szCs w:val="16"/>
                <w:lang w:eastAsia="zh-CN"/>
              </w:rPr>
            </w:pPr>
            <w:r>
              <w:rPr>
                <w:rFonts w:ascii="Arial" w:hAnsi="Arial" w:cs="Arial"/>
                <w:sz w:val="16"/>
                <w:szCs w:val="16"/>
                <w:lang w:eastAsia="zh-CN"/>
              </w:rPr>
              <w:t>Correct RSTD measurement period requirements if handover occurs.</w:t>
            </w:r>
          </w:p>
          <w:p w14:paraId="71F65DC4" w14:textId="77777777" w:rsidR="00CB0610" w:rsidRDefault="005C55D5">
            <w:pPr>
              <w:numPr>
                <w:ilvl w:val="0"/>
                <w:numId w:val="10"/>
              </w:numPr>
              <w:spacing w:after="0"/>
              <w:rPr>
                <w:rFonts w:ascii="Arial" w:hAnsi="Arial" w:cs="Arial"/>
                <w:sz w:val="16"/>
                <w:szCs w:val="16"/>
                <w:lang w:eastAsia="zh-CN"/>
              </w:rPr>
            </w:pPr>
            <w:r>
              <w:rPr>
                <w:rFonts w:ascii="Arial" w:hAnsi="Arial" w:cs="Arial"/>
                <w:sz w:val="16"/>
                <w:szCs w:val="16"/>
                <w:lang w:eastAsia="zh-CN"/>
              </w:rPr>
              <w:t>Correct PRS-RSRP measurement period requirements if handover occurs.</w:t>
            </w:r>
          </w:p>
          <w:p w14:paraId="13781441" w14:textId="77777777" w:rsidR="00CB0610" w:rsidRDefault="005C55D5">
            <w:pPr>
              <w:numPr>
                <w:ilvl w:val="0"/>
                <w:numId w:val="10"/>
              </w:numPr>
              <w:spacing w:after="0"/>
              <w:rPr>
                <w:rFonts w:ascii="Arial" w:hAnsi="Arial" w:cs="Arial"/>
                <w:sz w:val="16"/>
                <w:szCs w:val="16"/>
                <w:lang w:val="en-US" w:eastAsia="zh-CN"/>
              </w:rPr>
            </w:pPr>
            <w:r>
              <w:rPr>
                <w:rFonts w:ascii="Arial" w:hAnsi="Arial" w:cs="Arial"/>
                <w:sz w:val="16"/>
                <w:szCs w:val="16"/>
                <w:lang w:eastAsia="zh-CN"/>
              </w:rPr>
              <w:t>Added applicability of UE Rx-Tx time difference measurement period requirements if cell change occurs.</w:t>
            </w:r>
          </w:p>
          <w:p w14:paraId="00ADB265" w14:textId="77777777" w:rsidR="00CB0610" w:rsidRDefault="005C55D5">
            <w:pPr>
              <w:numPr>
                <w:ilvl w:val="0"/>
                <w:numId w:val="10"/>
              </w:numPr>
              <w:spacing w:after="0"/>
              <w:rPr>
                <w:rFonts w:ascii="Arial" w:hAnsi="Arial" w:cs="Arial"/>
                <w:sz w:val="16"/>
                <w:szCs w:val="16"/>
                <w:lang w:val="en-US" w:eastAsia="zh-CN"/>
              </w:rPr>
            </w:pPr>
            <w:r>
              <w:rPr>
                <w:rFonts w:ascii="Arial" w:hAnsi="Arial" w:cs="Arial"/>
                <w:sz w:val="16"/>
                <w:szCs w:val="16"/>
                <w:lang w:eastAsia="zh-CN"/>
              </w:rPr>
              <w:t>Added applicability of RSTD measurement period requirements if muting option 1 is configured.</w:t>
            </w:r>
          </w:p>
        </w:tc>
      </w:tr>
      <w:tr w:rsidR="00CB0610" w14:paraId="59909F5F"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A2BD2DF" w14:textId="77777777" w:rsidR="00CB0610" w:rsidRDefault="00A77E58">
            <w:pPr>
              <w:spacing w:after="0"/>
              <w:rPr>
                <w:rFonts w:ascii="Arial" w:hAnsi="Arial" w:cs="Arial"/>
                <w:b/>
                <w:bCs/>
                <w:color w:val="0000FF"/>
                <w:sz w:val="16"/>
                <w:szCs w:val="16"/>
                <w:u w:val="single"/>
                <w:lang w:val="en-US" w:eastAsia="zh-CN"/>
              </w:rPr>
            </w:pPr>
            <w:hyperlink r:id="rId15" w:history="1">
              <w:r w:rsidR="005C55D5">
                <w:rPr>
                  <w:rStyle w:val="af7"/>
                  <w:rFonts w:ascii="Arial" w:hAnsi="Arial" w:cs="Arial"/>
                  <w:b/>
                  <w:bCs/>
                  <w:sz w:val="16"/>
                  <w:szCs w:val="16"/>
                  <w:lang w:val="en-US" w:eastAsia="zh-CN"/>
                </w:rPr>
                <w:t>R4-2118377</w:t>
              </w:r>
            </w:hyperlink>
          </w:p>
        </w:tc>
        <w:tc>
          <w:tcPr>
            <w:tcW w:w="1560" w:type="dxa"/>
            <w:tcBorders>
              <w:top w:val="single" w:sz="4" w:space="0" w:color="A6A6A6"/>
              <w:left w:val="nil"/>
              <w:bottom w:val="single" w:sz="4" w:space="0" w:color="A6A6A6"/>
              <w:right w:val="single" w:sz="4" w:space="0" w:color="A6A6A6"/>
            </w:tcBorders>
            <w:shd w:val="clear" w:color="auto" w:fill="auto"/>
          </w:tcPr>
          <w:p w14:paraId="6E458140" w14:textId="77777777" w:rsidR="00CB0610" w:rsidRDefault="005C55D5">
            <w:pPr>
              <w:spacing w:after="0"/>
              <w:rPr>
                <w:rFonts w:ascii="Arial" w:hAnsi="Arial" w:cs="Arial"/>
                <w:sz w:val="16"/>
                <w:szCs w:val="16"/>
                <w:lang w:val="en-US" w:eastAsia="zh-CN"/>
              </w:rPr>
            </w:pPr>
            <w:r>
              <w:rPr>
                <w:rFonts w:ascii="Arial" w:hAnsi="Arial" w:cs="Arial"/>
                <w:sz w:val="16"/>
                <w:szCs w:val="16"/>
                <w:lang w:val="en-US" w:eastAsia="zh-CN"/>
              </w:rPr>
              <w:t>OPPO</w:t>
            </w:r>
          </w:p>
        </w:tc>
        <w:tc>
          <w:tcPr>
            <w:tcW w:w="6942" w:type="dxa"/>
            <w:tcBorders>
              <w:top w:val="single" w:sz="4" w:space="0" w:color="A6A6A6"/>
              <w:left w:val="nil"/>
              <w:bottom w:val="single" w:sz="4" w:space="0" w:color="A6A6A6"/>
              <w:right w:val="single" w:sz="4" w:space="0" w:color="A6A6A6"/>
            </w:tcBorders>
            <w:shd w:val="clear" w:color="auto" w:fill="auto"/>
          </w:tcPr>
          <w:p w14:paraId="7B7C5A56" w14:textId="77777777" w:rsidR="00CB0610" w:rsidRDefault="005C55D5">
            <w:pPr>
              <w:spacing w:after="0"/>
              <w:rPr>
                <w:rFonts w:ascii="Arial" w:hAnsi="Arial" w:cs="Arial"/>
                <w:sz w:val="16"/>
                <w:szCs w:val="16"/>
                <w:lang w:val="en-US" w:eastAsia="zh-CN"/>
              </w:rPr>
            </w:pPr>
            <w:r>
              <w:rPr>
                <w:rFonts w:ascii="Arial" w:hAnsi="Arial" w:cs="Arial" w:hint="eastAsia"/>
                <w:sz w:val="16"/>
                <w:szCs w:val="16"/>
                <w:lang w:val="en-US" w:eastAsia="zh-CN"/>
              </w:rPr>
              <w:t>d</w:t>
            </w:r>
            <w:r>
              <w:rPr>
                <w:rFonts w:ascii="Arial" w:hAnsi="Arial" w:cs="Arial"/>
                <w:sz w:val="16"/>
                <w:szCs w:val="16"/>
                <w:lang w:val="en-US" w:eastAsia="zh-CN"/>
              </w:rPr>
              <w:t>raftCR:</w:t>
            </w:r>
          </w:p>
          <w:p w14:paraId="6CA294FE" w14:textId="77777777" w:rsidR="00CB0610" w:rsidRDefault="005C55D5">
            <w:pPr>
              <w:numPr>
                <w:ilvl w:val="0"/>
                <w:numId w:val="11"/>
              </w:numPr>
              <w:spacing w:after="0"/>
              <w:rPr>
                <w:rFonts w:ascii="Arial" w:hAnsi="Arial" w:cs="Arial"/>
                <w:sz w:val="16"/>
                <w:szCs w:val="16"/>
                <w:lang w:eastAsia="zh-CN"/>
              </w:rPr>
            </w:pPr>
            <w:r>
              <w:rPr>
                <w:rFonts w:ascii="Arial" w:hAnsi="Arial" w:cs="Arial"/>
                <w:sz w:val="16"/>
                <w:szCs w:val="16"/>
                <w:lang w:eastAsia="zh-CN"/>
              </w:rPr>
              <w:t xml:space="preserve">Change </w:t>
            </w:r>
            <m:oMath>
              <m:sSub>
                <m:sSubPr>
                  <m:ctrlPr>
                    <w:rPr>
                      <w:rFonts w:ascii="Cambria Math" w:hAnsi="Cambria Math" w:cs="Arial"/>
                      <w:sz w:val="16"/>
                      <w:szCs w:val="16"/>
                      <w:lang w:eastAsia="zh-CN"/>
                    </w:rPr>
                  </m:ctrlPr>
                </m:sSubPr>
                <m:e>
                  <m:r>
                    <w:rPr>
                      <w:rFonts w:ascii="Cambria Math" w:hAnsi="Cambria Math" w:cs="Arial"/>
                      <w:sz w:val="16"/>
                      <w:szCs w:val="16"/>
                      <w:lang w:eastAsia="zh-CN"/>
                    </w:rPr>
                    <m:t>L</m:t>
                  </m:r>
                </m:e>
                <m:sub>
                  <m:r>
                    <w:rPr>
                      <w:rFonts w:ascii="Cambria Math" w:hAnsi="Cambria Math" w:cs="Arial"/>
                      <w:sz w:val="16"/>
                      <w:szCs w:val="16"/>
                      <w:lang w:eastAsia="zh-CN"/>
                    </w:rPr>
                    <m:t>PRS</m:t>
                  </m:r>
                </m:sub>
              </m:sSub>
            </m:oMath>
            <w:r>
              <w:rPr>
                <w:rFonts w:ascii="Arial" w:hAnsi="Arial" w:cs="Arial" w:hint="eastAsia"/>
                <w:sz w:val="16"/>
                <w:szCs w:val="16"/>
                <w:lang w:eastAsia="zh-CN"/>
              </w:rPr>
              <w:t xml:space="preserve"> </w:t>
            </w:r>
            <w:r>
              <w:rPr>
                <w:rFonts w:ascii="Arial" w:hAnsi="Arial" w:cs="Arial"/>
                <w:sz w:val="16"/>
                <w:szCs w:val="16"/>
                <w:lang w:eastAsia="zh-CN"/>
              </w:rPr>
              <w:t xml:space="preserve">in clause 9.9.2.5 to </w:t>
            </w:r>
            <m:oMath>
              <m:sSub>
                <m:sSubPr>
                  <m:ctrlPr>
                    <w:rPr>
                      <w:rFonts w:ascii="Cambria Math" w:hAnsi="Cambria Math" w:cs="Arial"/>
                      <w:sz w:val="16"/>
                      <w:szCs w:val="16"/>
                      <w:lang w:eastAsia="zh-CN"/>
                    </w:rPr>
                  </m:ctrlPr>
                </m:sSubPr>
                <m:e>
                  <m:r>
                    <w:rPr>
                      <w:rFonts w:ascii="Cambria Math" w:hAnsi="Cambria Math" w:cs="Arial"/>
                      <w:sz w:val="16"/>
                      <w:szCs w:val="16"/>
                      <w:lang w:eastAsia="zh-CN"/>
                    </w:rPr>
                    <m:t>L</m:t>
                  </m:r>
                </m:e>
                <m:sub>
                  <m:r>
                    <w:rPr>
                      <w:rFonts w:ascii="Cambria Math" w:hAnsi="Cambria Math" w:cs="Arial"/>
                      <w:sz w:val="16"/>
                      <w:szCs w:val="16"/>
                      <w:lang w:eastAsia="zh-CN"/>
                    </w:rPr>
                    <m:t>available</m:t>
                  </m:r>
                  <m:r>
                    <m:rPr>
                      <m:sty m:val="p"/>
                    </m:rPr>
                    <w:rPr>
                      <w:rFonts w:ascii="Cambria Math" w:hAnsi="Cambria Math" w:cs="Arial"/>
                      <w:sz w:val="16"/>
                      <w:szCs w:val="16"/>
                      <w:lang w:eastAsia="zh-CN"/>
                    </w:rPr>
                    <m:t>_</m:t>
                  </m:r>
                  <m:r>
                    <w:rPr>
                      <w:rFonts w:ascii="Cambria Math" w:hAnsi="Cambria Math" w:cs="Arial"/>
                      <w:sz w:val="16"/>
                      <w:szCs w:val="16"/>
                      <w:lang w:eastAsia="zh-CN"/>
                    </w:rPr>
                    <m:t>PRS</m:t>
                  </m:r>
                  <m:r>
                    <m:rPr>
                      <m:sty m:val="p"/>
                    </m:rPr>
                    <w:rPr>
                      <w:rFonts w:ascii="Cambria Math" w:hAnsi="Cambria Math" w:cs="Arial"/>
                      <w:sz w:val="16"/>
                      <w:szCs w:val="16"/>
                      <w:lang w:eastAsia="zh-CN"/>
                    </w:rPr>
                    <m:t>,i</m:t>
                  </m:r>
                </m:sub>
              </m:sSub>
            </m:oMath>
            <w:r>
              <w:rPr>
                <w:rFonts w:ascii="Arial" w:hAnsi="Arial" w:cs="Arial" w:hint="eastAsia"/>
                <w:sz w:val="16"/>
                <w:szCs w:val="16"/>
                <w:lang w:eastAsia="zh-CN"/>
              </w:rPr>
              <w:t>.</w:t>
            </w:r>
          </w:p>
          <w:p w14:paraId="343AC8F0" w14:textId="77777777" w:rsidR="00CB0610" w:rsidRDefault="005C55D5">
            <w:pPr>
              <w:numPr>
                <w:ilvl w:val="0"/>
                <w:numId w:val="11"/>
              </w:numPr>
              <w:spacing w:after="0"/>
              <w:rPr>
                <w:rFonts w:ascii="Arial" w:hAnsi="Arial" w:cs="Arial"/>
                <w:sz w:val="16"/>
                <w:szCs w:val="16"/>
                <w:lang w:val="en-US" w:eastAsia="zh-CN"/>
              </w:rPr>
            </w:pPr>
            <w:r>
              <w:rPr>
                <w:rFonts w:ascii="Arial" w:hAnsi="Arial" w:cs="Arial"/>
                <w:sz w:val="16"/>
                <w:szCs w:val="16"/>
                <w:lang w:eastAsia="zh-CN"/>
              </w:rPr>
              <w:t>In clause 9.9.3.5, the repeated paragraph for PRS dropping due to collision is removed.</w:t>
            </w:r>
          </w:p>
          <w:p w14:paraId="4E3B71FC" w14:textId="77777777" w:rsidR="00CB0610" w:rsidRDefault="005C55D5">
            <w:pPr>
              <w:numPr>
                <w:ilvl w:val="0"/>
                <w:numId w:val="11"/>
              </w:numPr>
              <w:spacing w:after="0"/>
              <w:rPr>
                <w:rFonts w:ascii="Arial" w:hAnsi="Arial" w:cs="Arial"/>
                <w:sz w:val="16"/>
                <w:szCs w:val="16"/>
                <w:lang w:val="en-US" w:eastAsia="zh-CN"/>
              </w:rPr>
            </w:pPr>
            <w:r>
              <w:rPr>
                <w:rFonts w:ascii="Arial" w:hAnsi="Arial" w:cs="Arial"/>
                <w:sz w:val="16"/>
                <w:szCs w:val="16"/>
                <w:lang w:eastAsia="zh-CN"/>
              </w:rPr>
              <w:t xml:space="preserve">Requirements for UE Rx-Tx time difference in clause 9.9.4.5 in case of serving cell change are specified.  </w:t>
            </w:r>
          </w:p>
        </w:tc>
      </w:tr>
      <w:tr w:rsidR="00CB0610" w14:paraId="49E548B3"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C3EDCA6" w14:textId="77777777" w:rsidR="00CB0610" w:rsidRDefault="00A77E58">
            <w:pPr>
              <w:spacing w:after="0"/>
              <w:rPr>
                <w:rFonts w:ascii="Arial" w:hAnsi="Arial" w:cs="Arial"/>
                <w:b/>
                <w:bCs/>
                <w:color w:val="0000FF"/>
                <w:sz w:val="16"/>
                <w:szCs w:val="16"/>
                <w:u w:val="single"/>
                <w:lang w:val="en-US" w:eastAsia="zh-CN"/>
              </w:rPr>
            </w:pPr>
            <w:hyperlink r:id="rId16" w:history="1">
              <w:r w:rsidR="005C55D5">
                <w:rPr>
                  <w:rStyle w:val="af7"/>
                  <w:rFonts w:ascii="Arial" w:hAnsi="Arial" w:cs="Arial"/>
                  <w:b/>
                  <w:bCs/>
                  <w:sz w:val="16"/>
                  <w:szCs w:val="16"/>
                  <w:lang w:val="en-US" w:eastAsia="zh-CN"/>
                </w:rPr>
                <w:t>R4-2118379</w:t>
              </w:r>
            </w:hyperlink>
          </w:p>
        </w:tc>
        <w:tc>
          <w:tcPr>
            <w:tcW w:w="1560" w:type="dxa"/>
            <w:tcBorders>
              <w:top w:val="single" w:sz="4" w:space="0" w:color="A6A6A6"/>
              <w:left w:val="nil"/>
              <w:bottom w:val="single" w:sz="4" w:space="0" w:color="A6A6A6"/>
              <w:right w:val="single" w:sz="4" w:space="0" w:color="A6A6A6"/>
            </w:tcBorders>
            <w:shd w:val="clear" w:color="auto" w:fill="auto"/>
          </w:tcPr>
          <w:p w14:paraId="32A39DAE" w14:textId="77777777" w:rsidR="00CB0610" w:rsidRDefault="005C55D5">
            <w:pPr>
              <w:spacing w:after="0"/>
              <w:rPr>
                <w:rFonts w:ascii="Arial" w:hAnsi="Arial" w:cs="Arial"/>
                <w:sz w:val="16"/>
                <w:szCs w:val="16"/>
                <w:lang w:val="en-US" w:eastAsia="zh-CN"/>
              </w:rPr>
            </w:pPr>
            <w:r>
              <w:rPr>
                <w:rFonts w:ascii="Arial" w:hAnsi="Arial" w:cs="Arial"/>
                <w:sz w:val="16"/>
                <w:szCs w:val="16"/>
                <w:lang w:val="en-US" w:eastAsia="zh-CN"/>
              </w:rPr>
              <w:t>OPPO</w:t>
            </w:r>
          </w:p>
        </w:tc>
        <w:tc>
          <w:tcPr>
            <w:tcW w:w="6942" w:type="dxa"/>
            <w:tcBorders>
              <w:top w:val="single" w:sz="4" w:space="0" w:color="A6A6A6"/>
              <w:left w:val="nil"/>
              <w:bottom w:val="single" w:sz="4" w:space="0" w:color="A6A6A6"/>
              <w:right w:val="single" w:sz="4" w:space="0" w:color="A6A6A6"/>
            </w:tcBorders>
            <w:shd w:val="clear" w:color="auto" w:fill="auto"/>
          </w:tcPr>
          <w:p w14:paraId="49E4D9BA" w14:textId="77777777" w:rsidR="00CB0610" w:rsidRDefault="005C55D5">
            <w:pPr>
              <w:spacing w:afterLines="50" w:after="120"/>
              <w:jc w:val="both"/>
              <w:rPr>
                <w:b/>
                <w:sz w:val="21"/>
                <w:szCs w:val="21"/>
              </w:rPr>
            </w:pPr>
            <w:r>
              <w:rPr>
                <w:rFonts w:eastAsiaTheme="minorEastAsia" w:hint="eastAsia"/>
                <w:b/>
                <w:iCs/>
                <w:sz w:val="21"/>
                <w:szCs w:val="21"/>
              </w:rPr>
              <w:t>P</w:t>
            </w:r>
            <w:r>
              <w:rPr>
                <w:rFonts w:eastAsiaTheme="minorEastAsia"/>
                <w:b/>
                <w:iCs/>
                <w:sz w:val="21"/>
                <w:szCs w:val="21"/>
              </w:rPr>
              <w:t xml:space="preserve">roposal 1: </w:t>
            </w:r>
            <w:r>
              <w:rPr>
                <w:b/>
                <w:sz w:val="21"/>
                <w:szCs w:val="21"/>
              </w:rPr>
              <w:t>UE is still expected to measure and report UE Rx-Tx measurement if PRS/SRS proximity condition is not met.</w:t>
            </w:r>
          </w:p>
          <w:p w14:paraId="6B819347" w14:textId="77777777" w:rsidR="00CB0610" w:rsidRDefault="005C55D5">
            <w:pPr>
              <w:spacing w:afterLines="50" w:after="120"/>
              <w:jc w:val="both"/>
              <w:rPr>
                <w:b/>
                <w:sz w:val="21"/>
                <w:szCs w:val="21"/>
              </w:rPr>
            </w:pPr>
            <w:r>
              <w:rPr>
                <w:rFonts w:eastAsiaTheme="minorEastAsia" w:hint="eastAsia"/>
                <w:b/>
                <w:iCs/>
                <w:sz w:val="21"/>
                <w:szCs w:val="21"/>
              </w:rPr>
              <w:t>P</w:t>
            </w:r>
            <w:r>
              <w:rPr>
                <w:rFonts w:eastAsiaTheme="minorEastAsia"/>
                <w:b/>
                <w:iCs/>
                <w:sz w:val="21"/>
                <w:szCs w:val="21"/>
              </w:rPr>
              <w:t xml:space="preserve">roposal 2: </w:t>
            </w:r>
            <w:r>
              <w:rPr>
                <w:b/>
                <w:sz w:val="21"/>
                <w:szCs w:val="21"/>
              </w:rPr>
              <w:t>UE Rx-Tx measurement period requirements apply, but the UE Rx-Tx accuracy requirements may not apply if PRS/SRS proximity condition is not met.</w:t>
            </w:r>
          </w:p>
          <w:p w14:paraId="64FBFB69" w14:textId="77777777" w:rsidR="00CB0610" w:rsidRDefault="005C55D5">
            <w:pPr>
              <w:spacing w:afterLines="50" w:after="120"/>
              <w:jc w:val="both"/>
              <w:rPr>
                <w:b/>
              </w:rPr>
            </w:pPr>
            <w:r>
              <w:rPr>
                <w:b/>
              </w:rPr>
              <w:t>Proposal 3: In case of cell change impacting SRS configuration, s</w:t>
            </w:r>
            <w:r>
              <w:rPr>
                <w:rFonts w:hint="eastAsia"/>
                <w:b/>
              </w:rPr>
              <w:t>upport</w:t>
            </w:r>
            <w:r>
              <w:rPr>
                <w:b/>
              </w:rPr>
              <w:t xml:space="preserve"> option 1 that the UE shall restart the UE Rx-Tx time difference measurement after the SRS reconfiguration on the target cell is complete</w:t>
            </w:r>
          </w:p>
          <w:p w14:paraId="31E8C549" w14:textId="77777777" w:rsidR="00CB0610" w:rsidRDefault="005C55D5">
            <w:pPr>
              <w:spacing w:afterLines="50" w:after="120"/>
              <w:jc w:val="both"/>
              <w:rPr>
                <w:b/>
              </w:rPr>
            </w:pPr>
            <w:r>
              <w:rPr>
                <w:b/>
              </w:rPr>
              <w:t xml:space="preserve">Proposal 4: In case of cell change </w:t>
            </w:r>
            <w:r>
              <w:rPr>
                <w:rFonts w:hint="eastAsia"/>
                <w:b/>
              </w:rPr>
              <w:t>n</w:t>
            </w:r>
            <w:r>
              <w:rPr>
                <w:b/>
              </w:rPr>
              <w:t>ot impacting SRS configuration, s</w:t>
            </w:r>
            <w:r>
              <w:rPr>
                <w:rFonts w:hint="eastAsia"/>
                <w:b/>
              </w:rPr>
              <w:t>upport</w:t>
            </w:r>
            <w:r>
              <w:rPr>
                <w:b/>
              </w:rPr>
              <w:t xml:space="preserve"> option 2a that the UE shall continue the on-going UE Rx-Tx time difference measurement, and longer measurement period is expected.</w:t>
            </w:r>
          </w:p>
        </w:tc>
      </w:tr>
      <w:tr w:rsidR="00CB0610" w14:paraId="20FF55A0"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C22EA4B" w14:textId="77777777" w:rsidR="00CB0610" w:rsidRDefault="00A77E58">
            <w:pPr>
              <w:spacing w:after="0"/>
              <w:rPr>
                <w:rFonts w:ascii="Arial" w:hAnsi="Arial" w:cs="Arial"/>
                <w:b/>
                <w:bCs/>
                <w:color w:val="0000FF"/>
                <w:sz w:val="16"/>
                <w:szCs w:val="16"/>
                <w:u w:val="single"/>
                <w:lang w:val="en-US" w:eastAsia="zh-CN"/>
              </w:rPr>
            </w:pPr>
            <w:hyperlink r:id="rId17" w:history="1">
              <w:r w:rsidR="005C55D5">
                <w:rPr>
                  <w:rStyle w:val="af7"/>
                  <w:rFonts w:ascii="Arial" w:hAnsi="Arial" w:cs="Arial"/>
                  <w:b/>
                  <w:bCs/>
                  <w:sz w:val="16"/>
                  <w:szCs w:val="16"/>
                  <w:lang w:val="en-US" w:eastAsia="zh-CN"/>
                </w:rPr>
                <w:t>R4-2119329</w:t>
              </w:r>
            </w:hyperlink>
          </w:p>
        </w:tc>
        <w:tc>
          <w:tcPr>
            <w:tcW w:w="1560" w:type="dxa"/>
            <w:tcBorders>
              <w:top w:val="single" w:sz="4" w:space="0" w:color="A6A6A6"/>
              <w:left w:val="nil"/>
              <w:bottom w:val="single" w:sz="4" w:space="0" w:color="A6A6A6"/>
              <w:right w:val="single" w:sz="4" w:space="0" w:color="A6A6A6"/>
            </w:tcBorders>
            <w:shd w:val="clear" w:color="auto" w:fill="auto"/>
          </w:tcPr>
          <w:p w14:paraId="62833555" w14:textId="77777777" w:rsidR="00CB0610" w:rsidRDefault="005C55D5">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EA1E1E8" w14:textId="77777777" w:rsidR="00CB0610" w:rsidRDefault="005C55D5">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1: </w:t>
            </w:r>
            <w:r>
              <w:rPr>
                <w:b/>
                <w:lang w:eastAsia="zh-CN"/>
              </w:rPr>
              <w:t xml:space="preserve">RAN4 to update the definition of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muting</m:t>
                  </m:r>
                </m:sub>
              </m:sSub>
            </m:oMath>
            <w:r>
              <w:rPr>
                <w:b/>
                <w:lang w:eastAsia="zh-CN"/>
              </w:rPr>
              <w:t xml:space="preserve"> by removing the upper bound, i.e. </w:t>
            </w:r>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muting</m:t>
                  </m:r>
                </m:sub>
              </m:sSub>
              <m:r>
                <m:rPr>
                  <m:sty m:val="bi"/>
                </m:rPr>
                <w:rPr>
                  <w:rFonts w:ascii="Cambria Math" w:hAnsi="Cambria Math"/>
                </w:rPr>
                <m:t>=</m:t>
              </m:r>
              <m:sSubSup>
                <m:sSubSupPr>
                  <m:ctrlPr>
                    <w:rPr>
                      <w:rFonts w:ascii="Cambria Math" w:hAnsi="Cambria Math"/>
                      <w:b/>
                    </w:rPr>
                  </m:ctrlPr>
                </m:sSubSupPr>
                <m:e>
                  <m:r>
                    <m:rPr>
                      <m:sty m:val="bi"/>
                    </m:rPr>
                    <w:rPr>
                      <w:rFonts w:ascii="Cambria Math" w:hAnsi="Cambria Math"/>
                    </w:rPr>
                    <m:t>T</m:t>
                  </m:r>
                </m:e>
                <m:sub>
                  <m:r>
                    <m:rPr>
                      <m:sty m:val="bi"/>
                    </m:rPr>
                    <w:rPr>
                      <w:rFonts w:ascii="Cambria Math" w:hAnsi="Cambria Math"/>
                    </w:rPr>
                    <m:t>muting</m:t>
                  </m:r>
                </m:sub>
                <m:sup>
                  <m:r>
                    <m:rPr>
                      <m:sty m:val="bi"/>
                    </m:rPr>
                    <w:rPr>
                      <w:rFonts w:ascii="Cambria Math" w:hAnsi="Cambria Math"/>
                    </w:rPr>
                    <m:t>PRS</m:t>
                  </m:r>
                </m:sup>
              </m:sSubSup>
              <m:r>
                <m:rPr>
                  <m:sty m:val="bi"/>
                </m:rPr>
                <w:rPr>
                  <w:rFonts w:ascii="Cambria Math" w:hAnsi="Cambria Math"/>
                </w:rPr>
                <m:t>*L</m:t>
              </m:r>
            </m:oMath>
            <w:r>
              <w:rPr>
                <w:b/>
                <w:lang w:eastAsia="zh-CN"/>
              </w:rPr>
              <w:t xml:space="preserve">, and no applicability condition needs to be defined. </w:t>
            </w:r>
          </w:p>
          <w:p w14:paraId="03646DEE" w14:textId="77777777" w:rsidR="00CB0610" w:rsidRDefault="005C55D5">
            <w:pPr>
              <w:spacing w:before="120" w:after="120"/>
              <w:rPr>
                <w:b/>
                <w:lang w:eastAsia="zh-CN"/>
              </w:rPr>
            </w:pPr>
            <w:r>
              <w:rPr>
                <w:rFonts w:eastAsiaTheme="minorEastAsia" w:hint="eastAsia"/>
                <w:b/>
                <w:lang w:eastAsia="zh-CN"/>
              </w:rPr>
              <w:t>P</w:t>
            </w:r>
            <w:r>
              <w:rPr>
                <w:rFonts w:eastAsiaTheme="minorEastAsia"/>
                <w:b/>
                <w:lang w:eastAsia="zh-CN"/>
              </w:rPr>
              <w:t xml:space="preserve">roposal 2: Take into account </w:t>
            </w:r>
            <w:r>
              <w:rPr>
                <w:rFonts w:eastAsiaTheme="minorEastAsia"/>
                <w:b/>
                <w:bCs/>
                <w:lang w:val="en-US" w:eastAsia="zh-CN"/>
              </w:rPr>
              <w:t>expected RSTD and expected RSTD uncertainty in defining overlap between PRS resource and MG.</w:t>
            </w:r>
          </w:p>
          <w:p w14:paraId="3EDA0579" w14:textId="77777777" w:rsidR="00CB0610" w:rsidRDefault="005C55D5">
            <w:pPr>
              <w:spacing w:before="120" w:after="120"/>
              <w:rPr>
                <w:rFonts w:eastAsiaTheme="minorEastAsia"/>
                <w:b/>
                <w:lang w:eastAsia="zh-CN"/>
              </w:rPr>
            </w:pPr>
            <w:r>
              <w:rPr>
                <w:rFonts w:eastAsiaTheme="minorEastAsia"/>
                <w:b/>
                <w:lang w:eastAsia="zh-CN"/>
              </w:rPr>
              <w:t>Proposal 3: UE should still meet the measurement period requirements if PRS/SRS proximity condition is not met, but the measurement accuracy requirements do not apply.</w:t>
            </w:r>
          </w:p>
          <w:p w14:paraId="4D10CDC5" w14:textId="77777777" w:rsidR="00CB0610" w:rsidRDefault="005C55D5">
            <w:pPr>
              <w:spacing w:before="120" w:after="120"/>
              <w:rPr>
                <w:rFonts w:eastAsiaTheme="minorEastAsia"/>
                <w:b/>
                <w:lang w:eastAsia="zh-CN"/>
              </w:rPr>
            </w:pPr>
            <w:r>
              <w:rPr>
                <w:b/>
                <w:lang w:val="en-US" w:eastAsia="zh-CN"/>
              </w:rPr>
              <w:t>Proposal 4: If</w:t>
            </w:r>
            <w:r>
              <w:rPr>
                <w:b/>
                <w:lang w:eastAsia="zh-CN"/>
              </w:rPr>
              <w:t xml:space="preserve"> any of </w:t>
            </w:r>
            <w:r>
              <w:rPr>
                <w:b/>
                <w:lang w:val="en-US" w:eastAsia="zh-CN"/>
              </w:rPr>
              <w:t>the serving cell configured with the SRS for positioning changes during the measurement period, or if any of the serving cell change causes Tx timing changes for the SRS for positioning, UE restarts the Rx-Tx measurement.</w:t>
            </w:r>
          </w:p>
          <w:p w14:paraId="18B2DE1A" w14:textId="77777777" w:rsidR="00CB0610" w:rsidRDefault="005C55D5">
            <w:pPr>
              <w:autoSpaceDE w:val="0"/>
              <w:autoSpaceDN w:val="0"/>
              <w:adjustRightInd w:val="0"/>
              <w:spacing w:before="120" w:after="120"/>
              <w:rPr>
                <w:b/>
                <w:lang w:val="en-US" w:eastAsia="zh-CN"/>
              </w:rPr>
            </w:pPr>
            <w:r>
              <w:rPr>
                <w:b/>
                <w:lang w:val="en-US" w:eastAsia="zh-CN"/>
              </w:rPr>
              <w:lastRenderedPageBreak/>
              <w:t>Proposal 5: If</w:t>
            </w:r>
            <w:r>
              <w:rPr>
                <w:b/>
                <w:lang w:eastAsia="zh-CN"/>
              </w:rPr>
              <w:t xml:space="preserve"> </w:t>
            </w:r>
            <w:r>
              <w:rPr>
                <w:b/>
                <w:lang w:val="en-US" w:eastAsia="zh-CN"/>
              </w:rPr>
              <w:t>a serving cell NOT configured with the SRS for positioning changes during the measurement period, and the serving cell change does not causes Tx timing changes for the SRS for positioning, UE continues the Rx-Tx measurement</w:t>
            </w:r>
            <w:r>
              <w:t xml:space="preserve"> </w:t>
            </w:r>
            <w:r>
              <w:rPr>
                <w:b/>
                <w:lang w:val="en-US" w:eastAsia="zh-CN"/>
              </w:rPr>
              <w:t>and the current measurement period and accuracy requirements should apply.</w:t>
            </w:r>
          </w:p>
        </w:tc>
      </w:tr>
      <w:tr w:rsidR="00CB0610" w14:paraId="23FA363D"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E84AE38" w14:textId="77777777" w:rsidR="00CB0610" w:rsidRDefault="00A77E58">
            <w:pPr>
              <w:spacing w:after="0"/>
              <w:rPr>
                <w:rFonts w:ascii="Arial" w:hAnsi="Arial" w:cs="Arial"/>
                <w:b/>
                <w:bCs/>
                <w:color w:val="0000FF"/>
                <w:sz w:val="16"/>
                <w:szCs w:val="16"/>
                <w:u w:val="single"/>
                <w:lang w:val="en-US" w:eastAsia="zh-CN"/>
              </w:rPr>
            </w:pPr>
            <w:hyperlink r:id="rId18" w:history="1">
              <w:r w:rsidR="005C55D5">
                <w:rPr>
                  <w:rStyle w:val="af7"/>
                  <w:rFonts w:ascii="Arial" w:hAnsi="Arial" w:cs="Arial"/>
                  <w:b/>
                  <w:bCs/>
                  <w:sz w:val="16"/>
                  <w:szCs w:val="16"/>
                  <w:lang w:val="en-US" w:eastAsia="zh-CN"/>
                </w:rPr>
                <w:t>R4-2119330</w:t>
              </w:r>
            </w:hyperlink>
          </w:p>
        </w:tc>
        <w:tc>
          <w:tcPr>
            <w:tcW w:w="1560" w:type="dxa"/>
            <w:tcBorders>
              <w:top w:val="single" w:sz="4" w:space="0" w:color="A6A6A6"/>
              <w:left w:val="nil"/>
              <w:bottom w:val="single" w:sz="4" w:space="0" w:color="A6A6A6"/>
              <w:right w:val="single" w:sz="4" w:space="0" w:color="A6A6A6"/>
            </w:tcBorders>
            <w:shd w:val="clear" w:color="auto" w:fill="auto"/>
          </w:tcPr>
          <w:p w14:paraId="431C850B" w14:textId="77777777" w:rsidR="00CB0610" w:rsidRDefault="005C55D5">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3828C3A6" w14:textId="77777777" w:rsidR="00CB0610" w:rsidRDefault="005C55D5">
            <w:pPr>
              <w:spacing w:after="0"/>
              <w:rPr>
                <w:rFonts w:ascii="Arial" w:hAnsi="Arial" w:cs="Arial"/>
                <w:sz w:val="16"/>
                <w:szCs w:val="16"/>
                <w:lang w:val="en-US" w:eastAsia="zh-CN"/>
              </w:rPr>
            </w:pPr>
            <w:r>
              <w:rPr>
                <w:rFonts w:ascii="Arial" w:hAnsi="Arial" w:cs="Arial" w:hint="eastAsia"/>
                <w:sz w:val="16"/>
                <w:szCs w:val="16"/>
                <w:lang w:val="en-US" w:eastAsia="zh-CN"/>
              </w:rPr>
              <w:t>d</w:t>
            </w:r>
            <w:r>
              <w:rPr>
                <w:rFonts w:ascii="Arial" w:hAnsi="Arial" w:cs="Arial"/>
                <w:sz w:val="16"/>
                <w:szCs w:val="16"/>
                <w:lang w:val="en-US" w:eastAsia="zh-CN"/>
              </w:rPr>
              <w:t>raftCR:</w:t>
            </w:r>
          </w:p>
          <w:p w14:paraId="0EE68A2E" w14:textId="77777777" w:rsidR="00CB0610" w:rsidRDefault="005C55D5">
            <w:pPr>
              <w:numPr>
                <w:ilvl w:val="0"/>
                <w:numId w:val="12"/>
              </w:numPr>
              <w:spacing w:after="0"/>
              <w:rPr>
                <w:rFonts w:ascii="Arial" w:hAnsi="Arial" w:cs="Arial"/>
                <w:sz w:val="16"/>
                <w:szCs w:val="16"/>
                <w:lang w:eastAsia="zh-CN"/>
              </w:rPr>
            </w:pPr>
            <w:r>
              <w:rPr>
                <w:rFonts w:ascii="Arial" w:hAnsi="Arial" w:cs="Arial"/>
                <w:sz w:val="16"/>
                <w:szCs w:val="16"/>
                <w:lang w:eastAsia="zh-CN"/>
              </w:rPr>
              <w:t>Clarify that the definition of PRS resource overlapping with MG should account for the search window given by expected RSTD and expected RSTD uncertainty.</w:t>
            </w:r>
          </w:p>
          <w:p w14:paraId="3D4FB624" w14:textId="77777777" w:rsidR="00CB0610" w:rsidRDefault="005C55D5">
            <w:pPr>
              <w:numPr>
                <w:ilvl w:val="0"/>
                <w:numId w:val="12"/>
              </w:numPr>
              <w:spacing w:after="0"/>
              <w:rPr>
                <w:rFonts w:ascii="Arial" w:hAnsi="Arial" w:cs="Arial"/>
                <w:sz w:val="16"/>
                <w:szCs w:val="16"/>
                <w:lang w:eastAsia="zh-CN"/>
              </w:rPr>
            </w:pPr>
            <w:r>
              <w:rPr>
                <w:rFonts w:ascii="Arial" w:hAnsi="Arial" w:cs="Arial"/>
                <w:sz w:val="16"/>
                <w:szCs w:val="16"/>
                <w:lang w:eastAsia="zh-CN"/>
              </w:rPr>
              <w:t>Capture the agreement that “the requirements do not apply if PRS configuration exceeds any of the UE capabilities in NR-DL-PRS-ResourcesCapability, and it would be up to UE implementation which PRS resources are measured, subject to UE capabilities”.</w:t>
            </w:r>
          </w:p>
          <w:p w14:paraId="360B5C18" w14:textId="77777777" w:rsidR="00CB0610" w:rsidRDefault="005C55D5">
            <w:pPr>
              <w:numPr>
                <w:ilvl w:val="0"/>
                <w:numId w:val="12"/>
              </w:numPr>
              <w:spacing w:after="0"/>
              <w:rPr>
                <w:rFonts w:ascii="Arial" w:hAnsi="Arial" w:cs="Arial"/>
                <w:sz w:val="16"/>
                <w:szCs w:val="16"/>
                <w:lang w:eastAsia="zh-CN"/>
              </w:rPr>
            </w:pPr>
            <w:r>
              <w:rPr>
                <w:rFonts w:ascii="Arial" w:hAnsi="Arial" w:cs="Arial"/>
                <w:sz w:val="16"/>
                <w:szCs w:val="16"/>
                <w:lang w:eastAsia="zh-CN"/>
              </w:rPr>
              <w:t>Calrify that “the least common multiple” is used to derive Tprs,i</w:t>
            </w:r>
          </w:p>
          <w:p w14:paraId="6CD8D677" w14:textId="77777777" w:rsidR="00CB0610" w:rsidRDefault="005C55D5">
            <w:pPr>
              <w:numPr>
                <w:ilvl w:val="0"/>
                <w:numId w:val="12"/>
              </w:numPr>
              <w:spacing w:after="0"/>
              <w:rPr>
                <w:rFonts w:ascii="Arial" w:hAnsi="Arial" w:cs="Arial"/>
                <w:sz w:val="16"/>
                <w:szCs w:val="16"/>
                <w:lang w:eastAsia="zh-CN"/>
              </w:rPr>
            </w:pPr>
            <w:r>
              <w:rPr>
                <w:rFonts w:ascii="Arial" w:hAnsi="Arial" w:cs="Arial"/>
                <w:sz w:val="16"/>
                <w:szCs w:val="16"/>
                <w:lang w:eastAsia="zh-CN"/>
              </w:rPr>
              <w:t>Update the definition of parameter Nmuting by removing the upper bound, to align with RAN1 38.214.</w:t>
            </w:r>
          </w:p>
          <w:p w14:paraId="55A87396" w14:textId="77777777" w:rsidR="00CB0610" w:rsidRDefault="005C55D5">
            <w:pPr>
              <w:numPr>
                <w:ilvl w:val="0"/>
                <w:numId w:val="12"/>
              </w:numPr>
              <w:spacing w:after="0"/>
              <w:rPr>
                <w:rFonts w:ascii="Arial" w:hAnsi="Arial" w:cs="Arial"/>
                <w:sz w:val="16"/>
                <w:szCs w:val="16"/>
                <w:lang w:val="en-US" w:eastAsia="zh-CN"/>
              </w:rPr>
            </w:pPr>
            <w:r>
              <w:rPr>
                <w:rFonts w:ascii="Arial" w:hAnsi="Arial" w:cs="Arial"/>
                <w:sz w:val="16"/>
                <w:szCs w:val="16"/>
                <w:lang w:eastAsia="zh-CN"/>
              </w:rPr>
              <w:t>Define the requirement applicability for Rx-Tx measurement related to cell change</w:t>
            </w:r>
          </w:p>
          <w:p w14:paraId="3A67321C" w14:textId="77777777" w:rsidR="00CB0610" w:rsidRDefault="005C55D5">
            <w:pPr>
              <w:numPr>
                <w:ilvl w:val="0"/>
                <w:numId w:val="12"/>
              </w:numPr>
              <w:spacing w:after="0"/>
              <w:rPr>
                <w:rFonts w:ascii="Arial" w:hAnsi="Arial" w:cs="Arial"/>
                <w:sz w:val="16"/>
                <w:szCs w:val="16"/>
                <w:lang w:val="en-US" w:eastAsia="zh-CN"/>
              </w:rPr>
            </w:pPr>
            <w:r>
              <w:rPr>
                <w:rFonts w:ascii="Arial" w:hAnsi="Arial" w:cs="Arial"/>
                <w:sz w:val="16"/>
                <w:szCs w:val="16"/>
                <w:lang w:eastAsia="zh-CN"/>
              </w:rPr>
              <w:t>Some format correction to improve the readability.</w:t>
            </w:r>
          </w:p>
        </w:tc>
      </w:tr>
      <w:tr w:rsidR="00CB0610" w14:paraId="10D19F1D"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0FF825F" w14:textId="77777777" w:rsidR="00CB0610" w:rsidRDefault="00A77E58">
            <w:pPr>
              <w:spacing w:after="0"/>
              <w:rPr>
                <w:rFonts w:ascii="Arial" w:hAnsi="Arial" w:cs="Arial"/>
                <w:b/>
                <w:bCs/>
                <w:color w:val="0000FF"/>
                <w:sz w:val="16"/>
                <w:szCs w:val="16"/>
                <w:u w:val="single"/>
                <w:lang w:val="en-US" w:eastAsia="zh-CN"/>
              </w:rPr>
            </w:pPr>
            <w:hyperlink r:id="rId19" w:history="1">
              <w:r w:rsidR="005C55D5">
                <w:rPr>
                  <w:rStyle w:val="af7"/>
                  <w:rFonts w:ascii="Arial" w:hAnsi="Arial" w:cs="Arial"/>
                  <w:b/>
                  <w:bCs/>
                  <w:sz w:val="16"/>
                  <w:szCs w:val="16"/>
                  <w:lang w:val="en-US" w:eastAsia="zh-CN"/>
                </w:rPr>
                <w:t>R4-2119455</w:t>
              </w:r>
            </w:hyperlink>
          </w:p>
        </w:tc>
        <w:tc>
          <w:tcPr>
            <w:tcW w:w="1560" w:type="dxa"/>
            <w:tcBorders>
              <w:top w:val="single" w:sz="4" w:space="0" w:color="A6A6A6"/>
              <w:left w:val="nil"/>
              <w:bottom w:val="single" w:sz="4" w:space="0" w:color="A6A6A6"/>
              <w:right w:val="single" w:sz="4" w:space="0" w:color="A6A6A6"/>
            </w:tcBorders>
            <w:shd w:val="clear" w:color="auto" w:fill="auto"/>
          </w:tcPr>
          <w:p w14:paraId="753969E6" w14:textId="77777777" w:rsidR="00CB0610" w:rsidRDefault="005C55D5">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36A09245" w14:textId="77777777" w:rsidR="00CB0610" w:rsidRDefault="005C55D5">
            <w:pPr>
              <w:spacing w:after="120"/>
              <w:jc w:val="both"/>
              <w:rPr>
                <w:b/>
                <w:bCs/>
                <w:sz w:val="18"/>
                <w:szCs w:val="18"/>
                <w:u w:val="single"/>
                <w:lang w:eastAsia="zh-CN"/>
              </w:rPr>
            </w:pPr>
            <w:r>
              <w:rPr>
                <w:b/>
                <w:bCs/>
                <w:sz w:val="18"/>
                <w:szCs w:val="18"/>
                <w:u w:val="single"/>
                <w:lang w:eastAsia="zh-CN"/>
              </w:rPr>
              <w:t>PRS/SRS proximity condition:</w:t>
            </w:r>
          </w:p>
          <w:p w14:paraId="49182254" w14:textId="77777777" w:rsidR="00CB0610" w:rsidRDefault="005C55D5">
            <w:pPr>
              <w:numPr>
                <w:ilvl w:val="0"/>
                <w:numId w:val="13"/>
              </w:numPr>
              <w:spacing w:after="120"/>
              <w:ind w:left="357" w:hanging="357"/>
              <w:jc w:val="both"/>
              <w:rPr>
                <w:sz w:val="18"/>
                <w:szCs w:val="18"/>
                <w:lang w:eastAsia="zh-CN"/>
              </w:rPr>
            </w:pPr>
            <w:r>
              <w:rPr>
                <w:b/>
                <w:bCs/>
                <w:sz w:val="18"/>
                <w:szCs w:val="18"/>
                <w:u w:val="single"/>
                <w:lang w:eastAsia="zh-CN"/>
              </w:rPr>
              <w:t>Observation 1</w:t>
            </w:r>
            <w:r>
              <w:rPr>
                <w:sz w:val="18"/>
                <w:szCs w:val="18"/>
                <w:lang w:eastAsia="zh-CN"/>
              </w:rPr>
              <w:t>: When PRS/SRS proximity condition is not met then the UE not meeting measurement requirement may lead to worse positioning accuracy.</w:t>
            </w:r>
          </w:p>
          <w:p w14:paraId="3DE9D25F" w14:textId="77777777" w:rsidR="00CB0610" w:rsidRDefault="005C55D5">
            <w:pPr>
              <w:numPr>
                <w:ilvl w:val="0"/>
                <w:numId w:val="13"/>
              </w:numPr>
              <w:spacing w:after="120"/>
              <w:ind w:left="357" w:hanging="357"/>
              <w:jc w:val="both"/>
              <w:rPr>
                <w:sz w:val="18"/>
                <w:szCs w:val="18"/>
                <w:lang w:eastAsia="zh-CN"/>
              </w:rPr>
            </w:pPr>
            <w:r>
              <w:rPr>
                <w:b/>
                <w:bCs/>
                <w:sz w:val="18"/>
                <w:szCs w:val="18"/>
                <w:u w:val="single"/>
                <w:lang w:eastAsia="zh-CN"/>
              </w:rPr>
              <w:t>Observation 2</w:t>
            </w:r>
            <w:r>
              <w:rPr>
                <w:sz w:val="18"/>
                <w:szCs w:val="18"/>
                <w:lang w:eastAsia="zh-CN"/>
              </w:rPr>
              <w:t>: When PRS/SRS proximity condition is not met some UE implementation may still meet the measurement and accuracy requirements.</w:t>
            </w:r>
          </w:p>
          <w:p w14:paraId="4E3868E4" w14:textId="77777777" w:rsidR="00CB0610" w:rsidRDefault="005C55D5">
            <w:pPr>
              <w:numPr>
                <w:ilvl w:val="0"/>
                <w:numId w:val="13"/>
              </w:numPr>
              <w:spacing w:after="120"/>
              <w:ind w:left="357" w:hanging="357"/>
              <w:jc w:val="both"/>
              <w:rPr>
                <w:sz w:val="18"/>
                <w:szCs w:val="18"/>
                <w:lang w:eastAsia="zh-CN"/>
              </w:rPr>
            </w:pPr>
            <w:r>
              <w:rPr>
                <w:b/>
                <w:bCs/>
                <w:sz w:val="18"/>
                <w:szCs w:val="18"/>
                <w:u w:val="single"/>
                <w:lang w:eastAsia="zh-CN"/>
              </w:rPr>
              <w:t>Proposal 1</w:t>
            </w:r>
            <w:r>
              <w:rPr>
                <w:sz w:val="18"/>
                <w:szCs w:val="18"/>
                <w:lang w:eastAsia="zh-CN"/>
              </w:rPr>
              <w:t>: If SRS and PRS proximity condition is not met then it is up to the UE whether to transmit the UE Rx-Tx measurement results to LMF.</w:t>
            </w:r>
          </w:p>
          <w:p w14:paraId="651CDF9F" w14:textId="77777777" w:rsidR="00CB0610" w:rsidRDefault="005C55D5">
            <w:pPr>
              <w:numPr>
                <w:ilvl w:val="0"/>
                <w:numId w:val="13"/>
              </w:numPr>
              <w:spacing w:after="120"/>
              <w:ind w:left="357" w:hanging="357"/>
              <w:jc w:val="both"/>
              <w:rPr>
                <w:sz w:val="18"/>
                <w:szCs w:val="18"/>
                <w:lang w:eastAsia="zh-CN"/>
              </w:rPr>
            </w:pPr>
            <w:r>
              <w:rPr>
                <w:b/>
                <w:bCs/>
                <w:sz w:val="18"/>
                <w:szCs w:val="18"/>
                <w:u w:val="single"/>
                <w:lang w:eastAsia="zh-CN"/>
              </w:rPr>
              <w:t>Proposal 2</w:t>
            </w:r>
            <w:r>
              <w:rPr>
                <w:sz w:val="18"/>
                <w:szCs w:val="18"/>
                <w:lang w:eastAsia="zh-CN"/>
              </w:rPr>
              <w:t>: If the SRS and PRS proximity condition is not met then the UE is not expected to meet the UE Rx-Tx time difference measurement requirements.</w:t>
            </w:r>
          </w:p>
          <w:p w14:paraId="1FBBCD13" w14:textId="77777777" w:rsidR="00CB0610" w:rsidRDefault="005C55D5">
            <w:pPr>
              <w:numPr>
                <w:ilvl w:val="0"/>
                <w:numId w:val="13"/>
              </w:numPr>
              <w:spacing w:after="240"/>
              <w:ind w:left="357" w:hanging="357"/>
              <w:jc w:val="both"/>
              <w:rPr>
                <w:sz w:val="18"/>
                <w:szCs w:val="18"/>
                <w:lang w:eastAsia="zh-CN"/>
              </w:rPr>
            </w:pPr>
            <w:r>
              <w:rPr>
                <w:b/>
                <w:bCs/>
                <w:sz w:val="18"/>
                <w:szCs w:val="18"/>
                <w:u w:val="single"/>
                <w:lang w:eastAsia="zh-CN"/>
              </w:rPr>
              <w:t>Proposal 3</w:t>
            </w:r>
            <w:r>
              <w:rPr>
                <w:sz w:val="18"/>
                <w:szCs w:val="18"/>
                <w:lang w:eastAsia="zh-CN"/>
              </w:rPr>
              <w:t>: If the SRS and PRS proximity condition is not met then the UE is not expected to meet the UE Rx-Tx time difference accuracy requirements.</w:t>
            </w:r>
          </w:p>
          <w:p w14:paraId="02B7247A" w14:textId="77777777" w:rsidR="00CB0610" w:rsidRDefault="005C55D5">
            <w:pPr>
              <w:spacing w:before="240" w:after="120"/>
              <w:jc w:val="both"/>
              <w:rPr>
                <w:b/>
                <w:bCs/>
                <w:sz w:val="18"/>
                <w:szCs w:val="18"/>
                <w:u w:val="single"/>
                <w:lang w:eastAsia="zh-CN"/>
              </w:rPr>
            </w:pPr>
            <w:r>
              <w:rPr>
                <w:b/>
                <w:bCs/>
                <w:sz w:val="18"/>
                <w:szCs w:val="18"/>
                <w:u w:val="single"/>
                <w:lang w:eastAsia="zh-CN"/>
              </w:rPr>
              <w:t>UE Rx-Tx measurement procedure under cell change:</w:t>
            </w:r>
          </w:p>
          <w:p w14:paraId="46FF163D" w14:textId="77777777" w:rsidR="00CB0610" w:rsidRDefault="005C55D5">
            <w:pPr>
              <w:numPr>
                <w:ilvl w:val="0"/>
                <w:numId w:val="14"/>
              </w:numPr>
              <w:ind w:left="360"/>
              <w:rPr>
                <w:sz w:val="18"/>
                <w:szCs w:val="18"/>
                <w:lang w:eastAsia="zh-CN"/>
              </w:rPr>
            </w:pPr>
            <w:r>
              <w:rPr>
                <w:b/>
                <w:bCs/>
                <w:sz w:val="18"/>
                <w:szCs w:val="18"/>
                <w:u w:val="single"/>
                <w:lang w:eastAsia="zh-CN"/>
              </w:rPr>
              <w:t>Observation 3:</w:t>
            </w:r>
            <w:r>
              <w:rPr>
                <w:sz w:val="18"/>
                <w:szCs w:val="18"/>
                <w:lang w:eastAsia="zh-CN"/>
              </w:rPr>
              <w:t xml:space="preserve"> The SRS used for the UE Rx-Tx time difference measurement may not always be configured on the serving cell which is changed.</w:t>
            </w:r>
          </w:p>
          <w:p w14:paraId="43050BA9" w14:textId="77777777" w:rsidR="00CB0610" w:rsidRDefault="005C55D5">
            <w:pPr>
              <w:numPr>
                <w:ilvl w:val="0"/>
                <w:numId w:val="14"/>
              </w:numPr>
              <w:ind w:left="360"/>
              <w:rPr>
                <w:sz w:val="18"/>
                <w:szCs w:val="18"/>
                <w:lang w:eastAsia="zh-CN"/>
              </w:rPr>
            </w:pPr>
            <w:r>
              <w:rPr>
                <w:b/>
                <w:bCs/>
                <w:sz w:val="18"/>
                <w:szCs w:val="18"/>
                <w:u w:val="single"/>
                <w:lang w:eastAsia="zh-CN"/>
              </w:rPr>
              <w:t>Observation 4:</w:t>
            </w:r>
            <w:r>
              <w:rPr>
                <w:sz w:val="18"/>
                <w:szCs w:val="18"/>
                <w:lang w:eastAsia="zh-CN"/>
              </w:rPr>
              <w:t xml:space="preserve">  Even when the cell change does not impact SRS configuration and the UE continues the ongoing UE Rx-Tx time difference measurement, the cell change may introduce additional delay in the UE Rx-Tx time difference measurement period.</w:t>
            </w:r>
          </w:p>
          <w:p w14:paraId="339D39A6" w14:textId="77777777" w:rsidR="00CB0610" w:rsidRDefault="005C55D5">
            <w:pPr>
              <w:numPr>
                <w:ilvl w:val="0"/>
                <w:numId w:val="14"/>
              </w:numPr>
              <w:ind w:left="360"/>
              <w:rPr>
                <w:sz w:val="18"/>
                <w:szCs w:val="18"/>
                <w:lang w:eastAsia="zh-CN"/>
              </w:rPr>
            </w:pPr>
            <w:r>
              <w:rPr>
                <w:b/>
                <w:bCs/>
                <w:sz w:val="18"/>
                <w:szCs w:val="18"/>
                <w:u w:val="single"/>
                <w:lang w:eastAsia="zh-CN"/>
              </w:rPr>
              <w:t>Observation 5:</w:t>
            </w:r>
            <w:r>
              <w:rPr>
                <w:sz w:val="18"/>
                <w:szCs w:val="18"/>
                <w:lang w:eastAsia="zh-CN"/>
              </w:rPr>
              <w:t xml:space="preserve">  The UE behavior for the RSTD and PRS-RSRP under cell change is defined in section 9.9.2.5 and section 9.9.3.5 respectively.</w:t>
            </w:r>
          </w:p>
          <w:p w14:paraId="31B95452" w14:textId="77777777" w:rsidR="00CB0610" w:rsidRDefault="005C55D5">
            <w:pPr>
              <w:numPr>
                <w:ilvl w:val="0"/>
                <w:numId w:val="14"/>
              </w:numPr>
              <w:ind w:left="360"/>
              <w:rPr>
                <w:sz w:val="18"/>
                <w:szCs w:val="18"/>
                <w:lang w:eastAsia="zh-CN"/>
              </w:rPr>
            </w:pPr>
            <w:r>
              <w:rPr>
                <w:b/>
                <w:bCs/>
                <w:sz w:val="18"/>
                <w:szCs w:val="18"/>
                <w:u w:val="single"/>
                <w:lang w:eastAsia="zh-CN"/>
              </w:rPr>
              <w:t>Observation 6:</w:t>
            </w:r>
            <w:r>
              <w:rPr>
                <w:sz w:val="18"/>
                <w:szCs w:val="18"/>
                <w:lang w:eastAsia="zh-CN"/>
              </w:rPr>
              <w:t xml:space="preserve">  The UE behavior for the UE Rx-Tx time difference measurement under cell change with and without impact on SRS configuration should be well defined and should not be left for the UE implementation.</w:t>
            </w:r>
          </w:p>
          <w:p w14:paraId="2DE49E6A" w14:textId="77777777" w:rsidR="00CB0610" w:rsidRDefault="005C55D5">
            <w:pPr>
              <w:jc w:val="both"/>
              <w:rPr>
                <w:b/>
                <w:bCs/>
                <w:sz w:val="18"/>
                <w:szCs w:val="18"/>
                <w:u w:val="single"/>
                <w:lang w:eastAsia="zh-CN"/>
              </w:rPr>
            </w:pPr>
            <w:r>
              <w:rPr>
                <w:b/>
                <w:bCs/>
                <w:sz w:val="18"/>
                <w:szCs w:val="18"/>
                <w:u w:val="single"/>
              </w:rPr>
              <w:t>Measurement period requirements with cell change impacting SRS:</w:t>
            </w:r>
          </w:p>
          <w:p w14:paraId="369E0D11" w14:textId="77777777" w:rsidR="00CB0610" w:rsidRDefault="005C55D5">
            <w:pPr>
              <w:numPr>
                <w:ilvl w:val="0"/>
                <w:numId w:val="15"/>
              </w:numPr>
              <w:ind w:left="360"/>
              <w:jc w:val="both"/>
              <w:rPr>
                <w:sz w:val="18"/>
                <w:szCs w:val="18"/>
                <w:lang w:eastAsia="zh-CN"/>
              </w:rPr>
            </w:pPr>
            <w:r>
              <w:rPr>
                <w:b/>
                <w:bCs/>
                <w:sz w:val="18"/>
                <w:szCs w:val="18"/>
                <w:u w:val="single"/>
                <w:lang w:eastAsia="zh-CN"/>
              </w:rPr>
              <w:t>Proposal 4</w:t>
            </w:r>
            <w:r>
              <w:rPr>
                <w:sz w:val="18"/>
                <w:szCs w:val="18"/>
                <w:lang w:eastAsia="zh-CN"/>
              </w:rPr>
              <w:t>: When the cell change impacts the SRS, then the UE shall restart the UE Rx-Tx time difference measurement after the SRS reconfiguration on the target cell is complete.</w:t>
            </w:r>
          </w:p>
          <w:p w14:paraId="686826BB" w14:textId="77777777" w:rsidR="00CB0610" w:rsidRDefault="005C55D5">
            <w:pPr>
              <w:jc w:val="both"/>
              <w:rPr>
                <w:b/>
                <w:bCs/>
                <w:sz w:val="18"/>
                <w:szCs w:val="18"/>
                <w:u w:val="single"/>
              </w:rPr>
            </w:pPr>
            <w:r>
              <w:rPr>
                <w:b/>
                <w:bCs/>
                <w:sz w:val="18"/>
                <w:szCs w:val="18"/>
                <w:u w:val="single"/>
              </w:rPr>
              <w:t>Measurement period requirements with cell change NOT impacting SRS:</w:t>
            </w:r>
          </w:p>
          <w:p w14:paraId="7EA2C0CD" w14:textId="77777777" w:rsidR="00CB0610" w:rsidRDefault="005C55D5">
            <w:pPr>
              <w:numPr>
                <w:ilvl w:val="0"/>
                <w:numId w:val="15"/>
              </w:numPr>
              <w:ind w:left="360"/>
              <w:jc w:val="both"/>
              <w:rPr>
                <w:sz w:val="18"/>
                <w:szCs w:val="18"/>
                <w:lang w:eastAsia="zh-CN"/>
              </w:rPr>
            </w:pPr>
            <w:r>
              <w:rPr>
                <w:b/>
                <w:bCs/>
                <w:sz w:val="18"/>
                <w:szCs w:val="18"/>
                <w:u w:val="single"/>
                <w:lang w:eastAsia="zh-CN"/>
              </w:rPr>
              <w:t>Proposal 5</w:t>
            </w:r>
            <w:r>
              <w:rPr>
                <w:sz w:val="18"/>
                <w:szCs w:val="18"/>
                <w:lang w:eastAsia="zh-CN"/>
              </w:rPr>
              <w:t>: When the cell change does not impact the SRS, then UE shall continue the on-going UE Rx-Tx time difference measurement and longer measurement period is expected.</w:t>
            </w:r>
          </w:p>
          <w:p w14:paraId="44CB75C1" w14:textId="77777777" w:rsidR="00CB0610" w:rsidRDefault="005C55D5">
            <w:pPr>
              <w:numPr>
                <w:ilvl w:val="0"/>
                <w:numId w:val="15"/>
              </w:numPr>
              <w:spacing w:after="120"/>
              <w:ind w:left="357" w:hanging="357"/>
              <w:jc w:val="both"/>
              <w:rPr>
                <w:sz w:val="18"/>
                <w:szCs w:val="18"/>
              </w:rPr>
            </w:pPr>
            <w:r>
              <w:rPr>
                <w:b/>
                <w:bCs/>
                <w:sz w:val="18"/>
                <w:szCs w:val="18"/>
                <w:u w:val="single"/>
                <w:lang w:eastAsia="zh-CN"/>
              </w:rPr>
              <w:t>Proposal 6</w:t>
            </w:r>
            <w:r>
              <w:rPr>
                <w:sz w:val="18"/>
                <w:szCs w:val="18"/>
                <w:lang w:eastAsia="zh-CN"/>
              </w:rPr>
              <w:t xml:space="preserve">: </w:t>
            </w:r>
            <w:r>
              <w:rPr>
                <w:sz w:val="18"/>
                <w:szCs w:val="18"/>
              </w:rPr>
              <w:t xml:space="preserve">In scenario in proposal 5, the longer UE Rx-Tx time difference measurement period can be based on the same principle </w:t>
            </w:r>
            <w:r>
              <w:rPr>
                <w:sz w:val="18"/>
                <w:szCs w:val="18"/>
                <w:lang w:eastAsia="zh-CN"/>
              </w:rPr>
              <w:t xml:space="preserve">used for defining longer/extended RSTD and PRS-RSRP measurement periods defined in sections </w:t>
            </w:r>
            <w:r>
              <w:rPr>
                <w:sz w:val="18"/>
                <w:szCs w:val="18"/>
              </w:rPr>
              <w:t>9.9.2.5 and 9.9.3.5 respectively</w:t>
            </w:r>
            <w:r>
              <w:rPr>
                <w:sz w:val="18"/>
                <w:szCs w:val="18"/>
                <w:lang w:eastAsia="zh-CN"/>
              </w:rPr>
              <w:t xml:space="preserve"> when the UE continues the measurements (RSTD and PRS-RSRP) under cell change.</w:t>
            </w:r>
          </w:p>
          <w:p w14:paraId="4C713B90" w14:textId="77777777" w:rsidR="00CB0610" w:rsidRDefault="005C55D5">
            <w:pPr>
              <w:numPr>
                <w:ilvl w:val="0"/>
                <w:numId w:val="15"/>
              </w:numPr>
              <w:spacing w:after="120"/>
              <w:ind w:left="357" w:hanging="357"/>
              <w:jc w:val="both"/>
              <w:rPr>
                <w:sz w:val="18"/>
                <w:szCs w:val="18"/>
              </w:rPr>
            </w:pPr>
            <w:r>
              <w:rPr>
                <w:b/>
                <w:bCs/>
                <w:sz w:val="18"/>
                <w:szCs w:val="18"/>
                <w:u w:val="single"/>
                <w:lang w:eastAsia="zh-CN"/>
              </w:rPr>
              <w:lastRenderedPageBreak/>
              <w:t>Proposal 7</w:t>
            </w:r>
            <w:r>
              <w:rPr>
                <w:sz w:val="18"/>
                <w:szCs w:val="18"/>
                <w:lang w:eastAsia="zh-CN"/>
              </w:rPr>
              <w:t xml:space="preserve">: </w:t>
            </w:r>
            <w:r>
              <w:rPr>
                <w:sz w:val="18"/>
                <w:szCs w:val="18"/>
              </w:rPr>
              <w:t>In scenario in proposal 5, the longer UE Rx-Tx time difference measurement period (T</w:t>
            </w:r>
            <w:r>
              <w:rPr>
                <w:sz w:val="18"/>
                <w:szCs w:val="18"/>
                <w:vertAlign w:val="subscript"/>
              </w:rPr>
              <w:t>UERxTx,total,HO</w:t>
            </w:r>
            <w:r>
              <w:rPr>
                <w:sz w:val="18"/>
                <w:szCs w:val="18"/>
              </w:rPr>
              <w:t>) shall be as follows:</w:t>
            </w:r>
          </w:p>
          <w:p w14:paraId="2F06E3F9" w14:textId="77777777" w:rsidR="00CB0610" w:rsidRDefault="005C55D5">
            <w:pPr>
              <w:spacing w:before="120" w:after="240"/>
              <w:jc w:val="center"/>
              <w:rPr>
                <w:sz w:val="18"/>
                <w:szCs w:val="18"/>
                <w:vertAlign w:val="subscript"/>
              </w:rPr>
            </w:pPr>
            <w:r>
              <w:rPr>
                <w:sz w:val="18"/>
                <w:szCs w:val="18"/>
              </w:rPr>
              <w:t>T</w:t>
            </w:r>
            <w:r>
              <w:rPr>
                <w:sz w:val="18"/>
                <w:szCs w:val="18"/>
                <w:vertAlign w:val="subscript"/>
              </w:rPr>
              <w:t>UERxTx,total,HO</w:t>
            </w:r>
            <w:r>
              <w:rPr>
                <w:sz w:val="18"/>
                <w:szCs w:val="18"/>
              </w:rPr>
              <w:t xml:space="preserve"> = T</w:t>
            </w:r>
            <w:r>
              <w:rPr>
                <w:sz w:val="18"/>
                <w:szCs w:val="18"/>
                <w:vertAlign w:val="subscript"/>
              </w:rPr>
              <w:t xml:space="preserve">UERxTx,HO </w:t>
            </w:r>
            <w:r>
              <w:rPr>
                <w:sz w:val="18"/>
                <w:szCs w:val="18"/>
              </w:rPr>
              <w:t>+ K*T</w:t>
            </w:r>
            <w:r>
              <w:rPr>
                <w:sz w:val="18"/>
                <w:szCs w:val="18"/>
                <w:vertAlign w:val="subscript"/>
              </w:rPr>
              <w:t>effect</w:t>
            </w:r>
            <w:r>
              <w:rPr>
                <w:sz w:val="18"/>
                <w:szCs w:val="18"/>
              </w:rPr>
              <w:t xml:space="preserve"> + T</w:t>
            </w:r>
            <w:r>
              <w:rPr>
                <w:sz w:val="18"/>
                <w:szCs w:val="18"/>
                <w:vertAlign w:val="subscript"/>
              </w:rPr>
              <w:t>HO</w:t>
            </w:r>
          </w:p>
          <w:p w14:paraId="36648712" w14:textId="77777777" w:rsidR="00CB0610" w:rsidRDefault="005C55D5">
            <w:pPr>
              <w:spacing w:after="0"/>
              <w:ind w:left="284"/>
              <w:rPr>
                <w:sz w:val="18"/>
                <w:szCs w:val="18"/>
              </w:rPr>
            </w:pPr>
            <w:r>
              <w:rPr>
                <w:sz w:val="18"/>
                <w:szCs w:val="18"/>
              </w:rPr>
              <w:t>Where:</w:t>
            </w:r>
          </w:p>
          <w:p w14:paraId="499E9F8C" w14:textId="77777777" w:rsidR="00CB0610" w:rsidRDefault="005C55D5">
            <w:pPr>
              <w:pStyle w:val="afc"/>
              <w:numPr>
                <w:ilvl w:val="0"/>
                <w:numId w:val="16"/>
              </w:numPr>
              <w:overflowPunct/>
              <w:autoSpaceDE/>
              <w:autoSpaceDN/>
              <w:adjustRightInd/>
              <w:spacing w:after="120"/>
              <w:ind w:left="1208" w:firstLineChars="0" w:firstLine="360"/>
              <w:textAlignment w:val="auto"/>
              <w:rPr>
                <w:sz w:val="18"/>
                <w:szCs w:val="18"/>
                <w:lang w:eastAsia="zh-CN"/>
              </w:rPr>
            </w:pPr>
            <w:r>
              <w:rPr>
                <w:sz w:val="18"/>
                <w:szCs w:val="18"/>
              </w:rPr>
              <w:t>T</w:t>
            </w:r>
            <w:r>
              <w:rPr>
                <w:sz w:val="18"/>
                <w:szCs w:val="18"/>
                <w:vertAlign w:val="subscript"/>
              </w:rPr>
              <w:t>UERxTx,Total</w:t>
            </w:r>
            <w:r>
              <w:rPr>
                <w:sz w:val="18"/>
                <w:szCs w:val="18"/>
              </w:rPr>
              <w:t xml:space="preserve"> is the UE Rx-Tx time difference measurement period defined in section 9.9.4.5, TS 38.133.</w:t>
            </w:r>
          </w:p>
          <w:p w14:paraId="655B87D0" w14:textId="77777777" w:rsidR="00CB0610" w:rsidRDefault="005C55D5">
            <w:pPr>
              <w:pStyle w:val="afc"/>
              <w:numPr>
                <w:ilvl w:val="0"/>
                <w:numId w:val="16"/>
              </w:numPr>
              <w:overflowPunct/>
              <w:autoSpaceDE/>
              <w:autoSpaceDN/>
              <w:adjustRightInd/>
              <w:spacing w:after="120"/>
              <w:ind w:left="1208" w:firstLineChars="0" w:firstLine="360"/>
              <w:textAlignment w:val="auto"/>
              <w:rPr>
                <w:sz w:val="18"/>
                <w:szCs w:val="18"/>
                <w:lang w:eastAsia="zh-CN"/>
              </w:rPr>
            </w:pPr>
            <w:r>
              <w:rPr>
                <w:sz w:val="18"/>
                <w:szCs w:val="18"/>
                <w:lang w:eastAsia="zh-CN"/>
              </w:rPr>
              <w:t>K is the number of times the handover occurs during T</w:t>
            </w:r>
            <w:r>
              <w:rPr>
                <w:sz w:val="18"/>
                <w:szCs w:val="18"/>
                <w:vertAlign w:val="subscript"/>
                <w:lang w:eastAsia="zh-CN"/>
              </w:rPr>
              <w:t>UERxTx,total,HO</w:t>
            </w:r>
            <w:r>
              <w:rPr>
                <w:sz w:val="18"/>
                <w:szCs w:val="18"/>
                <w:lang w:eastAsia="zh-CN"/>
              </w:rPr>
              <w:t>;</w:t>
            </w:r>
          </w:p>
          <w:p w14:paraId="03761B1F" w14:textId="77777777" w:rsidR="00CB0610" w:rsidRDefault="005C55D5">
            <w:pPr>
              <w:pStyle w:val="afc"/>
              <w:numPr>
                <w:ilvl w:val="0"/>
                <w:numId w:val="16"/>
              </w:numPr>
              <w:overflowPunct/>
              <w:autoSpaceDE/>
              <w:autoSpaceDN/>
              <w:adjustRightInd/>
              <w:spacing w:after="120"/>
              <w:ind w:left="1208" w:firstLineChars="0" w:firstLine="360"/>
              <w:textAlignment w:val="auto"/>
              <w:rPr>
                <w:sz w:val="18"/>
                <w:szCs w:val="18"/>
                <w:lang w:eastAsia="zh-CN"/>
              </w:rPr>
            </w:pPr>
            <w:r>
              <w:rPr>
                <w:sz w:val="18"/>
                <w:szCs w:val="18"/>
                <w:lang w:eastAsia="zh-CN"/>
              </w:rPr>
              <w:t>T</w:t>
            </w:r>
            <w:r>
              <w:rPr>
                <w:sz w:val="18"/>
                <w:szCs w:val="18"/>
                <w:vertAlign w:val="subscript"/>
                <w:lang w:eastAsia="zh-CN"/>
              </w:rPr>
              <w:t>effect</w:t>
            </w:r>
            <w:r>
              <w:rPr>
                <w:sz w:val="18"/>
                <w:szCs w:val="18"/>
                <w:lang w:eastAsia="zh-CN"/>
              </w:rPr>
              <w:t xml:space="preserve"> is the largest T</w:t>
            </w:r>
            <w:r>
              <w:rPr>
                <w:sz w:val="18"/>
                <w:szCs w:val="18"/>
                <w:vertAlign w:val="subscript"/>
                <w:lang w:eastAsia="zh-CN"/>
              </w:rPr>
              <w:t>effect,i</w:t>
            </w:r>
            <w:r>
              <w:rPr>
                <w:sz w:val="18"/>
                <w:szCs w:val="18"/>
                <w:lang w:eastAsia="zh-CN"/>
              </w:rPr>
              <w:t xml:space="preserve"> among all the positioning frequency layers;</w:t>
            </w:r>
          </w:p>
          <w:p w14:paraId="64FB1E98" w14:textId="77777777" w:rsidR="00CB0610" w:rsidRDefault="005C55D5">
            <w:pPr>
              <w:pStyle w:val="B1"/>
              <w:numPr>
                <w:ilvl w:val="0"/>
                <w:numId w:val="16"/>
              </w:numPr>
              <w:spacing w:after="60"/>
              <w:rPr>
                <w:rFonts w:eastAsia="Times New Roman"/>
                <w:sz w:val="18"/>
                <w:szCs w:val="18"/>
              </w:rPr>
            </w:pPr>
            <w:r>
              <w:rPr>
                <w:sz w:val="18"/>
                <w:szCs w:val="18"/>
                <w:lang w:eastAsia="zh-CN"/>
              </w:rPr>
              <w:t>T</w:t>
            </w:r>
            <w:r>
              <w:rPr>
                <w:sz w:val="18"/>
                <w:szCs w:val="18"/>
                <w:vertAlign w:val="subscript"/>
                <w:lang w:eastAsia="zh-CN"/>
              </w:rPr>
              <w:t>HO</w:t>
            </w:r>
            <w:r>
              <w:rPr>
                <w:sz w:val="18"/>
                <w:szCs w:val="18"/>
                <w:lang w:eastAsia="zh-CN"/>
              </w:rPr>
              <w:t xml:space="preserve"> </w:t>
            </w:r>
            <w:r>
              <w:rPr>
                <w:sz w:val="18"/>
                <w:szCs w:val="18"/>
                <w:lang w:eastAsia="zh-CN"/>
              </w:rPr>
              <w:fldChar w:fldCharType="begin"/>
            </w:r>
            <w:r>
              <w:rPr>
                <w:sz w:val="18"/>
                <w:szCs w:val="18"/>
                <w:lang w:eastAsia="zh-CN"/>
              </w:rPr>
              <w:instrText xml:space="preserve"> QUOTE THO  </w:instrText>
            </w:r>
            <w:r>
              <w:rPr>
                <w:sz w:val="18"/>
                <w:szCs w:val="18"/>
                <w:lang w:eastAsia="zh-CN"/>
              </w:rPr>
              <w:fldChar w:fldCharType="end"/>
            </w:r>
            <w:r>
              <w:rPr>
                <w:sz w:val="18"/>
                <w:szCs w:val="18"/>
                <w:lang w:eastAsia="zh-CN"/>
              </w:rPr>
              <w:t>is the time during which the UE Rx-Tx time difference measurement may not be possible due to handover; it can be up to T</w:t>
            </w:r>
            <w:r>
              <w:rPr>
                <w:sz w:val="18"/>
                <w:szCs w:val="18"/>
                <w:vertAlign w:val="subscript"/>
                <w:lang w:eastAsia="zh-CN"/>
              </w:rPr>
              <w:t>interrupt</w:t>
            </w:r>
            <w:r>
              <w:rPr>
                <w:sz w:val="18"/>
                <w:szCs w:val="18"/>
                <w:lang w:eastAsia="zh-CN"/>
              </w:rPr>
              <w:t xml:space="preserve"> as defined in clause 6.1 of TS 38.133.</w:t>
            </w:r>
          </w:p>
        </w:tc>
      </w:tr>
      <w:tr w:rsidR="00CB0610" w14:paraId="01D55A4C"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4D1D29B" w14:textId="77777777" w:rsidR="00CB0610" w:rsidRDefault="00A77E58">
            <w:pPr>
              <w:spacing w:after="0"/>
              <w:rPr>
                <w:rFonts w:ascii="Arial" w:hAnsi="Arial" w:cs="Arial"/>
                <w:b/>
                <w:bCs/>
                <w:color w:val="0000FF"/>
                <w:sz w:val="16"/>
                <w:szCs w:val="16"/>
                <w:u w:val="single"/>
                <w:lang w:val="en-US" w:eastAsia="zh-CN"/>
              </w:rPr>
            </w:pPr>
            <w:hyperlink r:id="rId20" w:history="1">
              <w:r w:rsidR="005C55D5">
                <w:rPr>
                  <w:rStyle w:val="af7"/>
                  <w:rFonts w:ascii="Arial" w:hAnsi="Arial" w:cs="Arial"/>
                  <w:b/>
                  <w:bCs/>
                  <w:sz w:val="16"/>
                  <w:szCs w:val="16"/>
                  <w:lang w:val="en-US" w:eastAsia="zh-CN"/>
                </w:rPr>
                <w:t>R4-2119456</w:t>
              </w:r>
            </w:hyperlink>
          </w:p>
        </w:tc>
        <w:tc>
          <w:tcPr>
            <w:tcW w:w="1560" w:type="dxa"/>
            <w:tcBorders>
              <w:top w:val="single" w:sz="4" w:space="0" w:color="A6A6A6"/>
              <w:left w:val="nil"/>
              <w:bottom w:val="single" w:sz="4" w:space="0" w:color="A6A6A6"/>
              <w:right w:val="single" w:sz="4" w:space="0" w:color="A6A6A6"/>
            </w:tcBorders>
            <w:shd w:val="clear" w:color="auto" w:fill="auto"/>
          </w:tcPr>
          <w:p w14:paraId="1089718F" w14:textId="77777777" w:rsidR="00CB0610" w:rsidRDefault="005C55D5">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03D627FC" w14:textId="77777777" w:rsidR="00CB0610" w:rsidRDefault="005C55D5">
            <w:pPr>
              <w:spacing w:after="0"/>
              <w:rPr>
                <w:rFonts w:ascii="Arial" w:hAnsi="Arial" w:cs="Arial"/>
                <w:sz w:val="16"/>
                <w:szCs w:val="16"/>
                <w:lang w:val="en-US" w:eastAsia="zh-CN"/>
              </w:rPr>
            </w:pPr>
            <w:r>
              <w:rPr>
                <w:rFonts w:ascii="Arial" w:hAnsi="Arial" w:cs="Arial" w:hint="eastAsia"/>
                <w:sz w:val="16"/>
                <w:szCs w:val="16"/>
                <w:lang w:val="en-US" w:eastAsia="zh-CN"/>
              </w:rPr>
              <w:t>d</w:t>
            </w:r>
            <w:r>
              <w:rPr>
                <w:rFonts w:ascii="Arial" w:hAnsi="Arial" w:cs="Arial"/>
                <w:sz w:val="16"/>
                <w:szCs w:val="16"/>
                <w:lang w:val="en-US" w:eastAsia="zh-CN"/>
              </w:rPr>
              <w:t>raftCR:</w:t>
            </w:r>
          </w:p>
          <w:p w14:paraId="49C8A864" w14:textId="77777777" w:rsidR="00CB0610" w:rsidRDefault="005C55D5">
            <w:pPr>
              <w:numPr>
                <w:ilvl w:val="0"/>
                <w:numId w:val="17"/>
              </w:numPr>
              <w:spacing w:after="0"/>
              <w:rPr>
                <w:rFonts w:ascii="Arial" w:hAnsi="Arial" w:cs="Arial"/>
                <w:sz w:val="16"/>
                <w:szCs w:val="16"/>
                <w:lang w:val="en-US" w:eastAsia="zh-CN"/>
              </w:rPr>
            </w:pPr>
            <w:r>
              <w:rPr>
                <w:rFonts w:ascii="Arial" w:hAnsi="Arial" w:cs="Arial"/>
                <w:sz w:val="16"/>
                <w:szCs w:val="16"/>
                <w:lang w:eastAsia="zh-CN"/>
              </w:rPr>
              <w:t>PRS/SRS proximity condition i.e. X=160 ms</w:t>
            </w:r>
          </w:p>
          <w:p w14:paraId="31F0E6DC" w14:textId="77777777" w:rsidR="00CB0610" w:rsidRDefault="005C55D5">
            <w:pPr>
              <w:numPr>
                <w:ilvl w:val="0"/>
                <w:numId w:val="17"/>
              </w:numPr>
              <w:spacing w:after="0"/>
              <w:rPr>
                <w:rFonts w:ascii="Arial" w:hAnsi="Arial" w:cs="Arial"/>
                <w:sz w:val="16"/>
                <w:szCs w:val="16"/>
                <w:lang w:val="en-US" w:eastAsia="zh-CN"/>
              </w:rPr>
            </w:pPr>
            <w:r>
              <w:rPr>
                <w:rFonts w:ascii="Arial" w:hAnsi="Arial" w:cs="Arial"/>
                <w:sz w:val="16"/>
                <w:szCs w:val="16"/>
                <w:lang w:eastAsia="zh-CN"/>
              </w:rPr>
              <w:t>UE Rx-Tx measurement procedure under cell change</w:t>
            </w:r>
          </w:p>
        </w:tc>
      </w:tr>
    </w:tbl>
    <w:p w14:paraId="70F5B6F3" w14:textId="77777777" w:rsidR="00CB0610" w:rsidRDefault="005C55D5">
      <w:pPr>
        <w:pStyle w:val="2"/>
      </w:pPr>
      <w:r>
        <w:rPr>
          <w:rFonts w:hint="eastAsia"/>
        </w:rPr>
        <w:t>Open issues</w:t>
      </w:r>
      <w:r>
        <w:t xml:space="preserve"> summary</w:t>
      </w:r>
    </w:p>
    <w:p w14:paraId="1D7881F7" w14:textId="77777777" w:rsidR="00CB0610" w:rsidRDefault="005C55D5">
      <w:pPr>
        <w:pStyle w:val="3"/>
        <w:rPr>
          <w:sz w:val="24"/>
          <w:szCs w:val="16"/>
        </w:rPr>
      </w:pPr>
      <w:r>
        <w:rPr>
          <w:sz w:val="24"/>
          <w:szCs w:val="16"/>
        </w:rPr>
        <w:t xml:space="preserve">Sub-topic 1-1: </w:t>
      </w:r>
      <w:r>
        <w:rPr>
          <w:sz w:val="24"/>
          <w:szCs w:val="16"/>
          <w:lang w:val="en-GB"/>
        </w:rPr>
        <w:t>Common issues</w:t>
      </w:r>
    </w:p>
    <w:p w14:paraId="331EAAB0" w14:textId="77777777" w:rsidR="00CB0610" w:rsidRPr="007509AD" w:rsidRDefault="005C55D5">
      <w:pPr>
        <w:pStyle w:val="4"/>
        <w:rPr>
          <w:lang w:val="en-US"/>
        </w:rPr>
      </w:pPr>
      <w:r w:rsidRPr="007509AD">
        <w:rPr>
          <w:lang w:val="en-US"/>
        </w:rPr>
        <w:t xml:space="preserve">Issue 1-1-1: Applicability condition for option-1 muting </w:t>
      </w:r>
    </w:p>
    <w:p w14:paraId="3A86E021"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35122AF"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(QC)</w:t>
      </w:r>
    </w:p>
    <w:p w14:paraId="3AAC8577" w14:textId="77777777" w:rsidR="00CB0610" w:rsidRDefault="005C55D5">
      <w:pPr>
        <w:pStyle w:val="afc"/>
        <w:numPr>
          <w:ilvl w:val="2"/>
          <w:numId w:val="18"/>
        </w:numPr>
        <w:spacing w:after="120"/>
        <w:ind w:firstLineChars="0"/>
        <w:rPr>
          <w:rFonts w:eastAsia="宋体"/>
          <w:szCs w:val="24"/>
          <w:lang w:eastAsia="zh-CN"/>
        </w:rPr>
      </w:pPr>
      <w:r>
        <w:rPr>
          <w:rFonts w:eastAsia="宋体" w:hint="eastAsia"/>
          <w:szCs w:val="24"/>
          <w:lang w:eastAsia="zh-CN"/>
        </w:rPr>
        <w:t>D</w:t>
      </w:r>
      <w:r>
        <w:rPr>
          <w:rFonts w:eastAsia="宋体"/>
          <w:szCs w:val="24"/>
          <w:lang w:eastAsia="zh-CN"/>
        </w:rPr>
        <w:t>efine applicability condition for option-1 muting:</w:t>
      </w:r>
    </w:p>
    <w:p w14:paraId="078903AB" w14:textId="77777777" w:rsidR="00CB0610" w:rsidRDefault="005C55D5">
      <w:pPr>
        <w:pStyle w:val="afc"/>
        <w:numPr>
          <w:ilvl w:val="3"/>
          <w:numId w:val="18"/>
        </w:numPr>
        <w:spacing w:after="120"/>
        <w:ind w:firstLineChars="0"/>
        <w:rPr>
          <w:rFonts w:eastAsia="宋体"/>
          <w:szCs w:val="24"/>
          <w:lang w:eastAsia="zh-CN"/>
        </w:rPr>
      </w:pPr>
      <w:r>
        <w:rPr>
          <w:rFonts w:eastAsia="宋体"/>
          <w:szCs w:val="24"/>
          <w:lang w:eastAsia="zh-CN"/>
        </w:rPr>
        <w:t>When all the resources from a PRS resource set or PFL are muted, then that PRS resource set or PFL can be ignored for the purpose of the measurement requirements.</w:t>
      </w:r>
    </w:p>
    <w:p w14:paraId="2E5E7E01" w14:textId="77777777" w:rsidR="00CB0610" w:rsidRDefault="005C55D5">
      <w:pPr>
        <w:pStyle w:val="afc"/>
        <w:numPr>
          <w:ilvl w:val="3"/>
          <w:numId w:val="18"/>
        </w:numPr>
        <w:spacing w:after="120"/>
        <w:ind w:firstLineChars="0"/>
        <w:rPr>
          <w:rFonts w:eastAsia="宋体"/>
          <w:szCs w:val="24"/>
          <w:lang w:eastAsia="zh-CN"/>
        </w:rPr>
      </w:pPr>
      <w:r>
        <w:rPr>
          <w:rFonts w:eastAsia="宋体"/>
          <w:szCs w:val="24"/>
          <w:lang w:eastAsia="zh-CN"/>
        </w:rPr>
        <w:t>Measurement requirements do not apply to any PRS resources that are muted, they are not transmitted by the TRP and cannot be measured by the UE.</w:t>
      </w:r>
    </w:p>
    <w:p w14:paraId="7A14BFC1"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(vivo)</w:t>
      </w:r>
    </w:p>
    <w:p w14:paraId="090D55B0" w14:textId="77777777" w:rsidR="00CB0610" w:rsidRDefault="005C55D5">
      <w:pPr>
        <w:pStyle w:val="afc"/>
        <w:numPr>
          <w:ilvl w:val="2"/>
          <w:numId w:val="18"/>
        </w:numPr>
        <w:spacing w:after="120"/>
        <w:ind w:firstLineChars="0"/>
        <w:rPr>
          <w:rFonts w:eastAsia="宋体"/>
          <w:szCs w:val="24"/>
          <w:lang w:eastAsia="zh-CN"/>
        </w:rPr>
      </w:pPr>
      <w:r>
        <w:rPr>
          <w:rFonts w:eastAsia="宋体" w:hint="eastAsia"/>
          <w:szCs w:val="24"/>
          <w:lang w:eastAsia="zh-CN"/>
        </w:rPr>
        <w:t>D</w:t>
      </w:r>
      <w:r>
        <w:rPr>
          <w:rFonts w:eastAsia="宋体"/>
          <w:szCs w:val="24"/>
          <w:lang w:eastAsia="zh-CN"/>
        </w:rPr>
        <w:t>efine applicability condition for option-1 muting:</w:t>
      </w:r>
    </w:p>
    <w:p w14:paraId="5F9CFD1A" w14:textId="77777777" w:rsidR="00CB0610" w:rsidRDefault="005C55D5">
      <w:pPr>
        <w:pStyle w:val="afc"/>
        <w:numPr>
          <w:ilvl w:val="3"/>
          <w:numId w:val="18"/>
        </w:numPr>
        <w:spacing w:after="120"/>
        <w:ind w:firstLineChars="0"/>
        <w:rPr>
          <w:rFonts w:eastAsia="宋体"/>
          <w:szCs w:val="24"/>
          <w:lang w:eastAsia="zh-CN"/>
        </w:rPr>
      </w:pPr>
      <w:r>
        <w:rPr>
          <w:rFonts w:eastAsia="宋体"/>
          <w:bCs/>
          <w:szCs w:val="24"/>
          <w:lang w:val="en-US" w:eastAsia="zh-CN"/>
        </w:rPr>
        <w:t xml:space="preserve">when muting option 1 is configured, the requirements are applicable if there are PRS resources available during each min (10240 ms, </w:t>
      </w:r>
      <w:r>
        <w:rPr>
          <w:rFonts w:eastAsia="宋体"/>
          <w:bCs/>
          <w:i/>
          <w:iCs/>
          <w:szCs w:val="24"/>
          <w:lang w:eastAsia="zh-CN"/>
        </w:rPr>
        <w:t>Tprs * dl-PRS-MutingBitRepetitionFactor-r16*L</w:t>
      </w:r>
      <w:r>
        <w:rPr>
          <w:rFonts w:eastAsia="宋体"/>
          <w:bCs/>
          <w:szCs w:val="24"/>
          <w:lang w:eastAsia="zh-CN"/>
        </w:rPr>
        <w:t xml:space="preserve">), where </w:t>
      </w:r>
      <w:r>
        <w:rPr>
          <w:rFonts w:eastAsia="宋体"/>
          <w:bCs/>
          <w:i/>
          <w:iCs/>
          <w:szCs w:val="24"/>
          <w:lang w:eastAsia="zh-CN"/>
        </w:rPr>
        <w:t xml:space="preserve">L </w:t>
      </w:r>
      <w:r>
        <w:rPr>
          <w:rFonts w:eastAsia="宋体"/>
          <w:bCs/>
          <w:szCs w:val="24"/>
          <w:lang w:eastAsia="zh-CN"/>
        </w:rPr>
        <w:t xml:space="preserve">is the size of the bitmap for higher-layer parameter </w:t>
      </w:r>
      <w:r>
        <w:rPr>
          <w:rFonts w:eastAsia="宋体"/>
          <w:bCs/>
          <w:i/>
          <w:szCs w:val="24"/>
          <w:lang w:eastAsia="zh-CN"/>
        </w:rPr>
        <w:t>DL-PRS-MutingPattern</w:t>
      </w:r>
      <w:r>
        <w:rPr>
          <w:rFonts w:eastAsia="宋体"/>
          <w:bCs/>
          <w:szCs w:val="24"/>
          <w:lang w:eastAsia="zh-CN"/>
        </w:rPr>
        <w:t>.</w:t>
      </w:r>
    </w:p>
    <w:p w14:paraId="24A6C92E"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1c (HW)</w:t>
      </w:r>
    </w:p>
    <w:p w14:paraId="2D80B16B" w14:textId="77777777" w:rsidR="00CB0610" w:rsidRDefault="005C55D5">
      <w:pPr>
        <w:pStyle w:val="afc"/>
        <w:numPr>
          <w:ilvl w:val="2"/>
          <w:numId w:val="18"/>
        </w:numPr>
        <w:spacing w:after="120"/>
        <w:ind w:firstLineChars="0"/>
        <w:rPr>
          <w:rFonts w:eastAsia="宋体"/>
          <w:szCs w:val="24"/>
          <w:lang w:eastAsia="zh-CN"/>
        </w:rPr>
      </w:pPr>
      <w:r>
        <w:rPr>
          <w:rFonts w:eastAsia="宋体"/>
          <w:szCs w:val="24"/>
          <w:lang w:eastAsia="zh-CN"/>
        </w:rPr>
        <w:t>No need to define applicability condition for option-1 muting, based on the updated definition.</w:t>
      </w:r>
    </w:p>
    <w:p w14:paraId="3D232931"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HW)</w:t>
      </w:r>
    </w:p>
    <w:p w14:paraId="08F0160B" w14:textId="77777777" w:rsidR="00CB0610" w:rsidRDefault="005C55D5">
      <w:pPr>
        <w:pStyle w:val="afc"/>
        <w:numPr>
          <w:ilvl w:val="2"/>
          <w:numId w:val="18"/>
        </w:numPr>
        <w:spacing w:after="120"/>
        <w:ind w:firstLineChars="0"/>
        <w:rPr>
          <w:rFonts w:eastAsia="宋体"/>
          <w:szCs w:val="24"/>
          <w:lang w:eastAsia="zh-CN"/>
        </w:rPr>
      </w:pPr>
      <w:r>
        <w:rPr>
          <w:rFonts w:eastAsia="宋体"/>
          <w:szCs w:val="24"/>
          <w:lang w:eastAsia="zh-CN"/>
        </w:rPr>
        <w:t xml:space="preserve">Update the definition of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muting</m:t>
            </m:r>
          </m:sub>
        </m:sSub>
      </m:oMath>
    </w:p>
    <w:p w14:paraId="7D8A6448" w14:textId="77777777" w:rsidR="00CB0610" w:rsidRDefault="005C55D5">
      <w:pPr>
        <w:pStyle w:val="B1"/>
        <w:numPr>
          <w:ilvl w:val="3"/>
          <w:numId w:val="18"/>
        </w:numPr>
        <w:rPr>
          <w:bCs/>
          <w:lang w:eastAsia="zh-CN"/>
        </w:rPr>
      </w:pPr>
      <w:r>
        <w:rPr>
          <w:bCs/>
          <w:sz w:val="22"/>
          <w:szCs w:val="22"/>
        </w:rPr>
        <w:t xml:space="preserve">If bitmap </w:t>
      </w:r>
      <m:oMath>
        <m:d>
          <m:dPr>
            <m:begChr m:val="{"/>
            <m:endChr m:val="}"/>
            <m:ctrlPr>
              <w:rPr>
                <w:rFonts w:ascii="Cambria Math" w:hAnsi="Cambria Math"/>
                <w:bCs/>
                <w:i/>
                <w:sz w:val="22"/>
                <w:szCs w:val="22"/>
              </w:rPr>
            </m:ctrlPr>
          </m:dPr>
          <m:e>
            <m:sSup>
              <m:sSupPr>
                <m:ctrlPr>
                  <w:rPr>
                    <w:rFonts w:ascii="Cambria Math" w:hAnsi="Cambria Math"/>
                    <w:bCs/>
                    <w:i/>
                    <w:sz w:val="22"/>
                    <w:szCs w:val="22"/>
                  </w:rPr>
                </m:ctrlPr>
              </m:sSupPr>
              <m:e>
                <m:r>
                  <w:rPr>
                    <w:rFonts w:ascii="Cambria Math" w:hAnsi="Cambria Math"/>
                    <w:sz w:val="22"/>
                    <w:szCs w:val="22"/>
                  </w:rPr>
                  <m:t>b</m:t>
                </m:r>
              </m:e>
              <m:sup>
                <m:r>
                  <w:rPr>
                    <w:rFonts w:ascii="Cambria Math" w:hAnsi="Cambria Math"/>
                    <w:sz w:val="22"/>
                    <w:szCs w:val="22"/>
                  </w:rPr>
                  <m:t>1</m:t>
                </m:r>
              </m:sup>
            </m:sSup>
          </m:e>
        </m:d>
      </m:oMath>
      <w:r>
        <w:rPr>
          <w:bCs/>
          <w:sz w:val="22"/>
          <w:szCs w:val="22"/>
          <w:lang w:eastAsia="zh-CN"/>
        </w:rPr>
        <w:t xml:space="preserve">  for </w:t>
      </w:r>
      <w:r>
        <w:rPr>
          <w:bCs/>
          <w:sz w:val="22"/>
          <w:szCs w:val="22"/>
        </w:rPr>
        <w:t xml:space="preserve">higher-layer parameter </w:t>
      </w:r>
      <w:r>
        <w:rPr>
          <w:bCs/>
          <w:i/>
          <w:sz w:val="22"/>
          <w:szCs w:val="22"/>
        </w:rPr>
        <w:t>DL-PRS-MutingPattern</w:t>
      </w:r>
      <w:r>
        <w:rPr>
          <w:bCs/>
          <w:sz w:val="22"/>
          <w:szCs w:val="22"/>
        </w:rPr>
        <w:t xml:space="preserve"> is provided</w:t>
      </w:r>
      <w:r>
        <w:rPr>
          <w:bCs/>
          <w:sz w:val="22"/>
          <w:szCs w:val="22"/>
          <w:lang w:eastAsia="zh-CN"/>
        </w:rPr>
        <w:t xml:space="preserve">, then </w:t>
      </w:r>
      <m:oMath>
        <m:sSub>
          <m:sSubPr>
            <m:ctrlPr>
              <w:rPr>
                <w:rFonts w:ascii="Cambria Math" w:hAnsi="Cambria Math"/>
                <w:bCs/>
                <w:sz w:val="22"/>
                <w:szCs w:val="22"/>
              </w:rPr>
            </m:ctrlPr>
          </m:sSubPr>
          <m:e>
            <m:r>
              <w:rPr>
                <w:rFonts w:ascii="Cambria Math" w:hAnsi="Cambria Math"/>
                <w:sz w:val="22"/>
                <w:szCs w:val="22"/>
              </w:rPr>
              <m:t>N</m:t>
            </m:r>
          </m:e>
          <m:sub>
            <m:r>
              <w:rPr>
                <w:rFonts w:ascii="Cambria Math" w:hAnsi="Cambria Math"/>
                <w:sz w:val="22"/>
                <w:szCs w:val="22"/>
              </w:rPr>
              <m:t>muting</m:t>
            </m:r>
          </m:sub>
        </m:sSub>
        <m:r>
          <w:rPr>
            <w:rFonts w:ascii="Cambria Math" w:hAnsi="Cambria Math"/>
            <w:sz w:val="22"/>
            <w:szCs w:val="22"/>
          </w:rPr>
          <m:t>=</m:t>
        </m:r>
        <m:sSubSup>
          <m:sSubSupPr>
            <m:ctrlPr>
              <w:rPr>
                <w:rFonts w:ascii="Cambria Math" w:hAnsi="Cambria Math"/>
                <w:bCs/>
                <w:sz w:val="22"/>
                <w:szCs w:val="22"/>
              </w:rPr>
            </m:ctrlPr>
          </m:sSubSupPr>
          <m:e>
            <m:r>
              <w:rPr>
                <w:rFonts w:ascii="Cambria Math" w:hAnsi="Cambria Math"/>
                <w:sz w:val="22"/>
                <w:szCs w:val="22"/>
              </w:rPr>
              <m:t>T</m:t>
            </m:r>
          </m:e>
          <m:sub>
            <m:r>
              <w:rPr>
                <w:rFonts w:ascii="Cambria Math" w:hAnsi="Cambria Math"/>
                <w:sz w:val="22"/>
                <w:szCs w:val="22"/>
              </w:rPr>
              <m:t>muting</m:t>
            </m:r>
          </m:sub>
          <m:sup>
            <m:r>
              <w:rPr>
                <w:rFonts w:ascii="Cambria Math" w:hAnsi="Cambria Math"/>
                <w:sz w:val="22"/>
                <w:szCs w:val="22"/>
              </w:rPr>
              <m:t>PRS</m:t>
            </m:r>
          </m:sup>
        </m:sSubSup>
        <m:r>
          <w:rPr>
            <w:rFonts w:ascii="Cambria Math" w:hAnsi="Cambria Math"/>
            <w:sz w:val="22"/>
            <w:szCs w:val="22"/>
          </w:rPr>
          <m:t>*L</m:t>
        </m:r>
      </m:oMath>
      <w:r>
        <w:rPr>
          <w:bCs/>
          <w:sz w:val="22"/>
          <w:szCs w:val="22"/>
        </w:rPr>
        <w:t xml:space="preserve"> where </w:t>
      </w:r>
      <m:oMath>
        <m:r>
          <w:rPr>
            <w:rFonts w:ascii="Cambria Math" w:hAnsi="Cambria Math"/>
            <w:sz w:val="22"/>
            <w:szCs w:val="22"/>
          </w:rPr>
          <m:t>L</m:t>
        </m:r>
      </m:oMath>
      <w:r>
        <w:rPr>
          <w:bCs/>
          <w:sz w:val="22"/>
          <w:szCs w:val="22"/>
        </w:rPr>
        <w:t xml:space="preserve"> is the length of the bitmap</w:t>
      </w:r>
      <w:r>
        <w:rPr>
          <w:bCs/>
          <w:sz w:val="22"/>
          <w:szCs w:val="22"/>
          <w:lang w:eastAsia="zh-CN"/>
        </w:rPr>
        <w:t xml:space="preserve">; otherwise </w:t>
      </w:r>
      <m:oMath>
        <m:sSub>
          <m:sSubPr>
            <m:ctrlPr>
              <w:rPr>
                <w:rFonts w:ascii="Cambria Math" w:hAnsi="Cambria Math"/>
                <w:bCs/>
                <w:sz w:val="22"/>
                <w:szCs w:val="22"/>
              </w:rPr>
            </m:ctrlPr>
          </m:sSubPr>
          <m:e>
            <m:r>
              <w:rPr>
                <w:rFonts w:ascii="Cambria Math" w:hAnsi="Cambria Math"/>
                <w:sz w:val="22"/>
                <w:szCs w:val="22"/>
              </w:rPr>
              <m:t>N</m:t>
            </m:r>
          </m:e>
          <m:sub>
            <m:r>
              <w:rPr>
                <w:rFonts w:ascii="Cambria Math" w:hAnsi="Cambria Math"/>
                <w:sz w:val="22"/>
                <w:szCs w:val="22"/>
              </w:rPr>
              <m:t>muting</m:t>
            </m:r>
          </m:sub>
        </m:sSub>
        <m:r>
          <w:rPr>
            <w:rFonts w:ascii="Cambria Math" w:hAnsi="Cambria Math"/>
            <w:sz w:val="22"/>
            <w:szCs w:val="22"/>
          </w:rPr>
          <m:t>=1</m:t>
        </m:r>
      </m:oMath>
      <w:r>
        <w:rPr>
          <w:bCs/>
          <w:sz w:val="22"/>
          <w:szCs w:val="22"/>
          <w:lang w:eastAsia="zh-CN"/>
        </w:rPr>
        <w:t>.</w:t>
      </w:r>
    </w:p>
    <w:p w14:paraId="41361884"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3574B41"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if the definition of </w:t>
      </w:r>
      <m:oMath>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N</m:t>
            </m:r>
          </m:e>
          <m:sub>
            <m:r>
              <w:rPr>
                <w:rFonts w:ascii="Cambria Math" w:eastAsia="宋体" w:hAnsi="Cambria Math"/>
                <w:color w:val="0070C0"/>
                <w:szCs w:val="24"/>
                <w:lang w:eastAsia="zh-CN"/>
              </w:rPr>
              <m:t>muting</m:t>
            </m:r>
          </m:sub>
        </m:sSub>
      </m:oMath>
      <w:r>
        <w:rPr>
          <w:rFonts w:eastAsia="宋体" w:hint="eastAsia"/>
          <w:color w:val="0070C0"/>
          <w:szCs w:val="24"/>
          <w:lang w:eastAsia="zh-CN"/>
        </w:rPr>
        <w:t xml:space="preserve"> </w:t>
      </w:r>
      <w:r>
        <w:rPr>
          <w:rFonts w:eastAsia="宋体"/>
          <w:color w:val="0070C0"/>
          <w:szCs w:val="24"/>
          <w:lang w:eastAsia="zh-CN"/>
        </w:rPr>
        <w:t xml:space="preserve">should be updated, and </w:t>
      </w:r>
    </w:p>
    <w:p w14:paraId="56EEEB82"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r>
        <w:rPr>
          <w:rFonts w:eastAsia="宋体" w:hint="eastAsia"/>
          <w:color w:val="0070C0"/>
          <w:szCs w:val="24"/>
          <w:lang w:eastAsia="zh-CN"/>
        </w:rPr>
        <w:t xml:space="preserve"> w</w:t>
      </w:r>
      <w:r>
        <w:rPr>
          <w:rFonts w:eastAsia="宋体"/>
          <w:color w:val="0070C0"/>
          <w:szCs w:val="24"/>
          <w:lang w:eastAsia="zh-CN"/>
        </w:rPr>
        <w:t>hether and how to define the applicability condition for requirements with muting</w:t>
      </w:r>
    </w:p>
    <w:tbl>
      <w:tblPr>
        <w:tblStyle w:val="af3"/>
        <w:tblW w:w="0" w:type="auto"/>
        <w:tblLook w:val="04A0" w:firstRow="1" w:lastRow="0" w:firstColumn="1" w:lastColumn="0" w:noHBand="0" w:noVBand="1"/>
      </w:tblPr>
      <w:tblGrid>
        <w:gridCol w:w="1236"/>
        <w:gridCol w:w="8395"/>
      </w:tblGrid>
      <w:tr w:rsidR="00CB0610" w14:paraId="70C214D7" w14:textId="77777777">
        <w:tc>
          <w:tcPr>
            <w:tcW w:w="1236" w:type="dxa"/>
          </w:tcPr>
          <w:p w14:paraId="26CDAD79" w14:textId="77777777" w:rsidR="00CB0610" w:rsidRDefault="005C55D5">
            <w:pPr>
              <w:spacing w:after="120"/>
              <w:rPr>
                <w:b/>
                <w:bCs/>
                <w:color w:val="0070C0"/>
                <w:lang w:val="en-US" w:eastAsia="zh-CN"/>
              </w:rPr>
            </w:pPr>
            <w:r>
              <w:rPr>
                <w:b/>
                <w:bCs/>
                <w:color w:val="0070C0"/>
                <w:lang w:val="en-US" w:eastAsia="zh-CN"/>
              </w:rPr>
              <w:lastRenderedPageBreak/>
              <w:t>Company</w:t>
            </w:r>
          </w:p>
        </w:tc>
        <w:tc>
          <w:tcPr>
            <w:tcW w:w="8395" w:type="dxa"/>
          </w:tcPr>
          <w:p w14:paraId="3B84CD3B" w14:textId="77777777" w:rsidR="00CB0610" w:rsidRDefault="005C55D5">
            <w:pPr>
              <w:spacing w:after="120"/>
              <w:rPr>
                <w:b/>
                <w:bCs/>
                <w:color w:val="0070C0"/>
                <w:lang w:val="en-US" w:eastAsia="zh-CN"/>
              </w:rPr>
            </w:pPr>
            <w:r>
              <w:rPr>
                <w:b/>
                <w:bCs/>
                <w:color w:val="0070C0"/>
                <w:lang w:val="en-US" w:eastAsia="zh-CN"/>
              </w:rPr>
              <w:t xml:space="preserve">Comments </w:t>
            </w:r>
          </w:p>
        </w:tc>
      </w:tr>
      <w:tr w:rsidR="00CB0610" w14:paraId="2B6F24FA" w14:textId="77777777">
        <w:tc>
          <w:tcPr>
            <w:tcW w:w="1236" w:type="dxa"/>
          </w:tcPr>
          <w:p w14:paraId="60A67616" w14:textId="5334220A" w:rsidR="00CB0610" w:rsidRDefault="00ED1EB0">
            <w:pPr>
              <w:spacing w:after="120"/>
              <w:rPr>
                <w:color w:val="0070C0"/>
                <w:lang w:val="en-US" w:eastAsia="zh-CN"/>
              </w:rPr>
            </w:pPr>
            <w:r>
              <w:rPr>
                <w:color w:val="0070C0"/>
                <w:lang w:val="en-US" w:eastAsia="zh-CN"/>
              </w:rPr>
              <w:t>vivo</w:t>
            </w:r>
          </w:p>
        </w:tc>
        <w:tc>
          <w:tcPr>
            <w:tcW w:w="8395" w:type="dxa"/>
          </w:tcPr>
          <w:p w14:paraId="6D0D1F1A" w14:textId="72A35EB0" w:rsidR="00CB0610" w:rsidRDefault="007D4A5A">
            <w:pPr>
              <w:spacing w:after="120"/>
              <w:rPr>
                <w:color w:val="0070C0"/>
                <w:lang w:val="en-US" w:eastAsia="zh-CN"/>
              </w:rPr>
            </w:pPr>
            <w:r>
              <w:rPr>
                <w:color w:val="0070C0"/>
                <w:lang w:val="en-US" w:eastAsia="zh-CN"/>
              </w:rPr>
              <w:t>We think option 1c is better solution by considering what has been specified in 38.214. M</w:t>
            </w:r>
            <w:r w:rsidR="003E12FD">
              <w:rPr>
                <w:color w:val="0070C0"/>
                <w:lang w:val="en-US" w:eastAsia="zh-CN"/>
              </w:rPr>
              <w:t>uting option 1 requirements</w:t>
            </w:r>
            <w:r>
              <w:rPr>
                <w:color w:val="0070C0"/>
                <w:lang w:val="en-US" w:eastAsia="zh-CN"/>
              </w:rPr>
              <w:t xml:space="preserve"> can be updated by removing upper bound and no applicability for the requirements should be defined to keep consistency across specs. </w:t>
            </w:r>
          </w:p>
        </w:tc>
      </w:tr>
      <w:tr w:rsidR="00CB0610" w14:paraId="0ADE30B1" w14:textId="77777777">
        <w:tc>
          <w:tcPr>
            <w:tcW w:w="1236" w:type="dxa"/>
          </w:tcPr>
          <w:p w14:paraId="61EA6076" w14:textId="6DE59718" w:rsidR="00CB0610" w:rsidRDefault="00A72854">
            <w:pPr>
              <w:spacing w:after="120"/>
              <w:rPr>
                <w:color w:val="0070C0"/>
                <w:lang w:val="en-US" w:eastAsia="zh-CN"/>
              </w:rPr>
            </w:pPr>
            <w:r>
              <w:rPr>
                <w:color w:val="0070C0"/>
                <w:lang w:val="en-US" w:eastAsia="zh-CN"/>
              </w:rPr>
              <w:t>Qualcomm</w:t>
            </w:r>
          </w:p>
        </w:tc>
        <w:tc>
          <w:tcPr>
            <w:tcW w:w="8395" w:type="dxa"/>
          </w:tcPr>
          <w:p w14:paraId="7783804E" w14:textId="2FB0CE7A" w:rsidR="00CB0610" w:rsidRDefault="00A72854">
            <w:pPr>
              <w:spacing w:after="120"/>
              <w:rPr>
                <w:color w:val="0070C0"/>
                <w:lang w:val="en-US" w:eastAsia="zh-CN"/>
              </w:rPr>
            </w:pPr>
            <w:r>
              <w:rPr>
                <w:color w:val="0070C0"/>
                <w:lang w:val="en-US" w:eastAsia="zh-CN"/>
              </w:rPr>
              <w:t xml:space="preserve">Option 2. </w:t>
            </w:r>
            <w:r w:rsidR="00CC0E4C">
              <w:rPr>
                <w:color w:val="0070C0"/>
                <w:lang w:val="en-US" w:eastAsia="zh-CN"/>
              </w:rPr>
              <w:t xml:space="preserve">This is just simplifying the definition of </w:t>
            </w:r>
            <m:oMath>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N</m:t>
                  </m:r>
                </m:e>
                <m:sub>
                  <m:r>
                    <w:rPr>
                      <w:rFonts w:ascii="Cambria Math" w:eastAsia="宋体" w:hAnsi="Cambria Math"/>
                      <w:color w:val="0070C0"/>
                      <w:szCs w:val="24"/>
                      <w:lang w:eastAsia="zh-CN"/>
                    </w:rPr>
                    <m:t>muting</m:t>
                  </m:r>
                </m:sub>
              </m:sSub>
            </m:oMath>
            <w:r w:rsidR="002D314B">
              <w:rPr>
                <w:color w:val="0070C0"/>
                <w:lang w:val="en-US" w:eastAsia="zh-CN"/>
              </w:rPr>
              <w:t xml:space="preserve"> to reflect </w:t>
            </w:r>
            <w:r w:rsidR="00B60D66">
              <w:rPr>
                <w:color w:val="0070C0"/>
                <w:lang w:val="en-US" w:eastAsia="zh-CN"/>
              </w:rPr>
              <w:t xml:space="preserve">a </w:t>
            </w:r>
            <w:r w:rsidR="002D314B">
              <w:rPr>
                <w:color w:val="0070C0"/>
                <w:lang w:val="en-US" w:eastAsia="zh-CN"/>
              </w:rPr>
              <w:t>recent change in the RAN1 specification.</w:t>
            </w:r>
          </w:p>
        </w:tc>
      </w:tr>
      <w:tr w:rsidR="00A90D54" w14:paraId="37C4F04C" w14:textId="77777777">
        <w:tc>
          <w:tcPr>
            <w:tcW w:w="1236" w:type="dxa"/>
          </w:tcPr>
          <w:p w14:paraId="49AFEAB5" w14:textId="347E276B" w:rsidR="00A90D54" w:rsidRDefault="00A90D54" w:rsidP="00A90D54">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CBF6B8" w14:textId="4816A2D3" w:rsidR="00A90D54" w:rsidRPr="007509AD" w:rsidRDefault="00A90D54" w:rsidP="00A90D54">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color w:val="0070C0"/>
                <w:lang w:val="en-US" w:eastAsia="zh-CN"/>
              </w:rPr>
            </w:pPr>
            <w:r>
              <w:rPr>
                <w:rFonts w:eastAsiaTheme="minorEastAsia"/>
                <w:color w:val="0070C0"/>
                <w:lang w:val="en-US" w:eastAsia="zh-CN"/>
              </w:rPr>
              <w:t>Support option 1c and option 2, for the same comment as vivo and QC.</w:t>
            </w:r>
          </w:p>
        </w:tc>
      </w:tr>
      <w:tr w:rsidR="00DE3487" w14:paraId="235DB84D" w14:textId="77777777">
        <w:tc>
          <w:tcPr>
            <w:tcW w:w="1236" w:type="dxa"/>
          </w:tcPr>
          <w:p w14:paraId="44FDDF67" w14:textId="30ED38F7" w:rsidR="00DE3487" w:rsidRDefault="00DE3487" w:rsidP="00A90D5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A705AF1" w14:textId="10C63D94" w:rsidR="00DE3487" w:rsidRDefault="001F46DC" w:rsidP="00A90D54">
            <w:pPr>
              <w:spacing w:after="120"/>
              <w:rPr>
                <w:rFonts w:eastAsiaTheme="minorEastAsia"/>
                <w:color w:val="0070C0"/>
                <w:lang w:val="en-US" w:eastAsia="zh-CN"/>
              </w:rPr>
            </w:pPr>
            <w:r>
              <w:rPr>
                <w:rFonts w:eastAsiaTheme="minorEastAsia"/>
                <w:color w:val="0070C0"/>
                <w:lang w:val="en-US" w:eastAsia="zh-CN"/>
              </w:rPr>
              <w:t xml:space="preserve">Support </w:t>
            </w:r>
            <w:r w:rsidR="00155F90">
              <w:rPr>
                <w:rFonts w:eastAsiaTheme="minorEastAsia"/>
                <w:color w:val="0070C0"/>
                <w:lang w:val="en-US" w:eastAsia="zh-CN"/>
              </w:rPr>
              <w:t>Option 2</w:t>
            </w:r>
          </w:p>
        </w:tc>
      </w:tr>
      <w:tr w:rsidR="003C0846" w14:paraId="37F70A02" w14:textId="77777777">
        <w:tc>
          <w:tcPr>
            <w:tcW w:w="1236" w:type="dxa"/>
          </w:tcPr>
          <w:p w14:paraId="621CF83F" w14:textId="0516B41C" w:rsidR="003C0846" w:rsidRDefault="003C0846" w:rsidP="00A90D5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C6C75FC" w14:textId="530845E6" w:rsidR="003C0846" w:rsidRDefault="003C0846" w:rsidP="00A90D5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2. </w:t>
            </w:r>
          </w:p>
        </w:tc>
      </w:tr>
      <w:tr w:rsidR="00120582" w14:paraId="321671BA" w14:textId="77777777">
        <w:tc>
          <w:tcPr>
            <w:tcW w:w="1236" w:type="dxa"/>
          </w:tcPr>
          <w:p w14:paraId="795FC6E3" w14:textId="149585AA" w:rsidR="00120582" w:rsidRDefault="00120582" w:rsidP="00A90D5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A5DF896" w14:textId="08BECEB3" w:rsidR="00120582" w:rsidRDefault="00120582" w:rsidP="00A90D5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ine</w:t>
            </w:r>
            <w:r>
              <w:rPr>
                <w:rFonts w:eastAsiaTheme="minorEastAsia"/>
                <w:color w:val="0070C0"/>
                <w:lang w:val="en-US" w:eastAsia="zh-CN"/>
              </w:rPr>
              <w:t xml:space="preserve"> with option 1c and option 2.</w:t>
            </w:r>
          </w:p>
        </w:tc>
      </w:tr>
    </w:tbl>
    <w:p w14:paraId="08FEAFA0" w14:textId="77777777" w:rsidR="00CB0610" w:rsidRDefault="00CB0610">
      <w:pPr>
        <w:spacing w:after="120"/>
        <w:rPr>
          <w:color w:val="0070C0"/>
          <w:szCs w:val="24"/>
          <w:lang w:eastAsia="zh-CN"/>
        </w:rPr>
      </w:pPr>
    </w:p>
    <w:p w14:paraId="2DA43EE1" w14:textId="77777777" w:rsidR="00CB0610" w:rsidRPr="007509AD" w:rsidRDefault="005C55D5">
      <w:pPr>
        <w:pStyle w:val="4"/>
        <w:rPr>
          <w:lang w:val="en-US"/>
        </w:rPr>
      </w:pPr>
      <w:r w:rsidRPr="007509AD">
        <w:rPr>
          <w:lang w:val="en-US"/>
        </w:rPr>
        <w:t>Issue 1-1-2: Consideration of RSTD search window</w:t>
      </w:r>
    </w:p>
    <w:p w14:paraId="110D0898"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C0F744E"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 HW)</w:t>
      </w:r>
    </w:p>
    <w:p w14:paraId="37ED99F2"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Take into account expected RSTD and expected RSTD uncertainty in defining overlap between PRS resource and MG.</w:t>
      </w:r>
    </w:p>
    <w:p w14:paraId="3137A8F0"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w:t>
      </w:r>
    </w:p>
    <w:p w14:paraId="3F58D8BA" w14:textId="77777777" w:rsidR="00CB0610" w:rsidRDefault="005C55D5">
      <w:pPr>
        <w:pStyle w:val="afc"/>
        <w:numPr>
          <w:ilvl w:val="2"/>
          <w:numId w:val="18"/>
        </w:numPr>
        <w:spacing w:after="120"/>
        <w:ind w:firstLineChars="0"/>
        <w:rPr>
          <w:rFonts w:eastAsia="宋体"/>
          <w:szCs w:val="24"/>
          <w:lang w:eastAsia="zh-CN"/>
        </w:rPr>
      </w:pPr>
      <w:r>
        <w:rPr>
          <w:rFonts w:eastAsia="宋体"/>
          <w:szCs w:val="24"/>
          <w:lang w:eastAsia="zh-CN"/>
        </w:rPr>
        <w:t>If the search window defined by nr-DL-PRS-ExpectedRSTD and nr-DL-PRS-ExpectedRSTD-Uncertainty together is not covered by MGL excluding RF retuning time, the UE is assumed to do PRS measurement within the entire MGL.</w:t>
      </w:r>
    </w:p>
    <w:p w14:paraId="4E7F33BB"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0F076D0"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CB0610" w14:paraId="6A27045C" w14:textId="77777777">
        <w:tc>
          <w:tcPr>
            <w:tcW w:w="1236" w:type="dxa"/>
          </w:tcPr>
          <w:p w14:paraId="240AAFEE" w14:textId="77777777" w:rsidR="00CB0610" w:rsidRDefault="005C55D5">
            <w:pPr>
              <w:spacing w:after="120"/>
              <w:rPr>
                <w:b/>
                <w:bCs/>
                <w:color w:val="0070C0"/>
                <w:lang w:val="en-US" w:eastAsia="zh-CN"/>
              </w:rPr>
            </w:pPr>
            <w:r>
              <w:rPr>
                <w:b/>
                <w:bCs/>
                <w:color w:val="0070C0"/>
                <w:lang w:val="en-US" w:eastAsia="zh-CN"/>
              </w:rPr>
              <w:t>Company</w:t>
            </w:r>
          </w:p>
        </w:tc>
        <w:tc>
          <w:tcPr>
            <w:tcW w:w="8395" w:type="dxa"/>
          </w:tcPr>
          <w:p w14:paraId="490BF0F0" w14:textId="77777777" w:rsidR="00CB0610" w:rsidRDefault="005C55D5">
            <w:pPr>
              <w:spacing w:after="120"/>
              <w:rPr>
                <w:b/>
                <w:bCs/>
                <w:color w:val="0070C0"/>
                <w:lang w:val="en-US" w:eastAsia="zh-CN"/>
              </w:rPr>
            </w:pPr>
            <w:r>
              <w:rPr>
                <w:b/>
                <w:bCs/>
                <w:color w:val="0070C0"/>
                <w:lang w:val="en-US" w:eastAsia="zh-CN"/>
              </w:rPr>
              <w:t xml:space="preserve">Comments </w:t>
            </w:r>
          </w:p>
        </w:tc>
      </w:tr>
      <w:tr w:rsidR="00CB0610" w14:paraId="2A2374E4" w14:textId="77777777">
        <w:tc>
          <w:tcPr>
            <w:tcW w:w="1236" w:type="dxa"/>
          </w:tcPr>
          <w:p w14:paraId="75DF256B" w14:textId="6FE165E1" w:rsidR="00CB0610" w:rsidRDefault="009D64F8">
            <w:pPr>
              <w:spacing w:after="120"/>
              <w:rPr>
                <w:color w:val="0070C0"/>
                <w:lang w:val="en-US" w:eastAsia="zh-CN"/>
              </w:rPr>
            </w:pPr>
            <w:r>
              <w:rPr>
                <w:color w:val="0070C0"/>
                <w:lang w:val="en-US" w:eastAsia="zh-CN"/>
              </w:rPr>
              <w:t>vivo</w:t>
            </w:r>
          </w:p>
        </w:tc>
        <w:tc>
          <w:tcPr>
            <w:tcW w:w="8395" w:type="dxa"/>
          </w:tcPr>
          <w:p w14:paraId="0CAB7E93" w14:textId="3E345C8A" w:rsidR="00CB0610" w:rsidRDefault="009D64F8">
            <w:pPr>
              <w:spacing w:after="120"/>
              <w:rPr>
                <w:color w:val="0070C0"/>
                <w:lang w:val="en-US" w:eastAsia="zh-CN"/>
              </w:rPr>
            </w:pPr>
            <w:r>
              <w:rPr>
                <w:color w:val="0070C0"/>
                <w:lang w:val="en-US" w:eastAsia="zh-CN"/>
              </w:rPr>
              <w:t>To make progress, it would be fine for us to go with option 1. It needs to be clarified how option 1 can be captured in the requirements. We are not sure if existing requirements have already taken this into account.</w:t>
            </w:r>
            <w:r w:rsidR="00BE07AF">
              <w:rPr>
                <w:color w:val="0070C0"/>
                <w:lang w:val="en-US" w:eastAsia="zh-CN"/>
              </w:rPr>
              <w:t xml:space="preserve"> Changes as in R4-2119330 is fine if option 1</w:t>
            </w:r>
            <w:r w:rsidR="00DC200D">
              <w:rPr>
                <w:color w:val="0070C0"/>
                <w:lang w:val="en-US" w:eastAsia="zh-CN"/>
              </w:rPr>
              <w:t xml:space="preserve"> is agreeable.</w:t>
            </w:r>
          </w:p>
        </w:tc>
      </w:tr>
      <w:tr w:rsidR="00CB0610" w14:paraId="1B4F678E" w14:textId="77777777">
        <w:tc>
          <w:tcPr>
            <w:tcW w:w="1236" w:type="dxa"/>
          </w:tcPr>
          <w:p w14:paraId="2D481E1B" w14:textId="0BA6FDC2" w:rsidR="00CB0610" w:rsidRDefault="00171FFF">
            <w:pPr>
              <w:spacing w:after="120"/>
              <w:rPr>
                <w:color w:val="0070C0"/>
                <w:lang w:val="en-US" w:eastAsia="zh-CN"/>
              </w:rPr>
            </w:pPr>
            <w:r>
              <w:rPr>
                <w:color w:val="0070C0"/>
                <w:lang w:val="en-US" w:eastAsia="zh-CN"/>
              </w:rPr>
              <w:t>Qualcomm</w:t>
            </w:r>
          </w:p>
        </w:tc>
        <w:tc>
          <w:tcPr>
            <w:tcW w:w="8395" w:type="dxa"/>
          </w:tcPr>
          <w:p w14:paraId="42B7AC07" w14:textId="705C643C" w:rsidR="00CB0610" w:rsidRDefault="00171FFF">
            <w:pPr>
              <w:spacing w:after="120"/>
              <w:rPr>
                <w:color w:val="0070C0"/>
                <w:lang w:val="en-US" w:eastAsia="zh-CN"/>
              </w:rPr>
            </w:pPr>
            <w:r>
              <w:rPr>
                <w:color w:val="0070C0"/>
                <w:lang w:val="en-US" w:eastAsia="zh-CN"/>
              </w:rPr>
              <w:t>Option 1</w:t>
            </w:r>
          </w:p>
        </w:tc>
      </w:tr>
      <w:tr w:rsidR="00A90D54" w14:paraId="01C796E2" w14:textId="77777777">
        <w:tc>
          <w:tcPr>
            <w:tcW w:w="1236" w:type="dxa"/>
          </w:tcPr>
          <w:p w14:paraId="2106EC5C" w14:textId="0FB47F80" w:rsidR="00A90D54" w:rsidRDefault="00A90D54" w:rsidP="00A90D54">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1A63EE5" w14:textId="1A8C0A60" w:rsidR="00A90D54" w:rsidRDefault="00A90D54" w:rsidP="00A90D54">
            <w:pPr>
              <w:spacing w:after="120"/>
              <w:rPr>
                <w:color w:val="0070C0"/>
                <w:lang w:val="en-US" w:eastAsia="zh-CN"/>
              </w:rPr>
            </w:pPr>
            <w:r>
              <w:rPr>
                <w:rFonts w:eastAsiaTheme="minorEastAsia"/>
                <w:color w:val="0070C0"/>
                <w:lang w:val="en-US" w:eastAsia="zh-CN"/>
              </w:rPr>
              <w:t>Support option 1.</w:t>
            </w:r>
          </w:p>
        </w:tc>
      </w:tr>
      <w:tr w:rsidR="007579A8" w14:paraId="1E9A19DA" w14:textId="77777777">
        <w:tc>
          <w:tcPr>
            <w:tcW w:w="1236" w:type="dxa"/>
          </w:tcPr>
          <w:p w14:paraId="4C10A5B9" w14:textId="07F00A4E" w:rsidR="007579A8" w:rsidRDefault="007579A8" w:rsidP="00A90D5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5B2920F" w14:textId="7B5237B2" w:rsidR="007579A8" w:rsidRDefault="007579A8" w:rsidP="00A90D54">
            <w:pPr>
              <w:spacing w:after="120"/>
              <w:rPr>
                <w:rFonts w:eastAsiaTheme="minorEastAsia"/>
                <w:color w:val="0070C0"/>
                <w:lang w:val="en-US" w:eastAsia="zh-CN"/>
              </w:rPr>
            </w:pPr>
            <w:r>
              <w:rPr>
                <w:rFonts w:eastAsiaTheme="minorEastAsia"/>
                <w:color w:val="0070C0"/>
                <w:lang w:val="en-US" w:eastAsia="zh-CN"/>
              </w:rPr>
              <w:t>Option 1</w:t>
            </w:r>
          </w:p>
        </w:tc>
      </w:tr>
      <w:tr w:rsidR="003C0846" w14:paraId="513F6441" w14:textId="77777777">
        <w:tc>
          <w:tcPr>
            <w:tcW w:w="1236" w:type="dxa"/>
          </w:tcPr>
          <w:p w14:paraId="45CAB1C7" w14:textId="3F9BB821" w:rsidR="003C0846" w:rsidRDefault="003C0846" w:rsidP="00A90D5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C1308A5" w14:textId="53F39BE2" w:rsidR="003C0846" w:rsidRDefault="003C0846" w:rsidP="00A90D5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D31997" w14:paraId="618D30FB" w14:textId="77777777">
        <w:tc>
          <w:tcPr>
            <w:tcW w:w="1236" w:type="dxa"/>
          </w:tcPr>
          <w:p w14:paraId="762FF8BF" w14:textId="181D3095" w:rsidR="00D31997" w:rsidRDefault="00D31997" w:rsidP="00A90D5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966A323" w14:textId="197A6BC3" w:rsidR="00D31997" w:rsidRDefault="00D31997" w:rsidP="00A90D54">
            <w:pPr>
              <w:spacing w:after="120"/>
              <w:rPr>
                <w:rFonts w:eastAsiaTheme="minorEastAsia"/>
                <w:color w:val="0070C0"/>
                <w:lang w:val="en-US" w:eastAsia="zh-CN"/>
              </w:rPr>
            </w:pPr>
            <w:r>
              <w:rPr>
                <w:rFonts w:eastAsiaTheme="minorEastAsia"/>
                <w:color w:val="0070C0"/>
                <w:lang w:val="en-US" w:eastAsia="zh-CN"/>
              </w:rPr>
              <w:t>Option 1. The accurate wording can be FFS.</w:t>
            </w:r>
          </w:p>
        </w:tc>
      </w:tr>
    </w:tbl>
    <w:p w14:paraId="50447259" w14:textId="77777777" w:rsidR="00CB0610" w:rsidRDefault="00CB0610">
      <w:pPr>
        <w:spacing w:after="120"/>
        <w:rPr>
          <w:color w:val="0070C0"/>
          <w:szCs w:val="24"/>
          <w:lang w:eastAsia="zh-CN"/>
        </w:rPr>
      </w:pPr>
    </w:p>
    <w:p w14:paraId="6CE3B046" w14:textId="77777777" w:rsidR="00CB0610" w:rsidRPr="007509AD" w:rsidRDefault="005C55D5">
      <w:pPr>
        <w:pStyle w:val="4"/>
        <w:rPr>
          <w:lang w:val="en-US"/>
        </w:rPr>
      </w:pPr>
      <w:r w:rsidRPr="007509AD">
        <w:rPr>
          <w:lang w:val="en-US"/>
        </w:rPr>
        <w:t xml:space="preserve">Issue 1-1-3: Requirements with HO during measurement period </w:t>
      </w:r>
    </w:p>
    <w:p w14:paraId="75EE5581"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 Proposals</w:t>
      </w:r>
    </w:p>
    <w:p w14:paraId="53531B3E"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(vivo)</w:t>
      </w:r>
    </w:p>
    <w:p w14:paraId="3648EA39" w14:textId="77777777" w:rsidR="00CB0610" w:rsidRDefault="005C55D5">
      <w:pPr>
        <w:pStyle w:val="afc"/>
        <w:numPr>
          <w:ilvl w:val="2"/>
          <w:numId w:val="18"/>
        </w:numPr>
        <w:spacing w:after="120"/>
        <w:ind w:firstLineChars="0"/>
        <w:rPr>
          <w:rFonts w:eastAsia="宋体"/>
          <w:szCs w:val="24"/>
          <w:lang w:eastAsia="zh-CN"/>
        </w:rPr>
      </w:pPr>
      <w:r>
        <w:rPr>
          <w:rFonts w:eastAsia="宋体"/>
          <w:szCs w:val="24"/>
          <w:lang w:eastAsia="zh-CN"/>
        </w:rPr>
        <w:t>Remove RSTD measurement period requirements if handover happens.</w:t>
      </w:r>
    </w:p>
    <w:p w14:paraId="264E583D" w14:textId="77777777" w:rsidR="00CB0610" w:rsidRDefault="005C55D5">
      <w:pPr>
        <w:pStyle w:val="afc"/>
        <w:numPr>
          <w:ilvl w:val="2"/>
          <w:numId w:val="18"/>
        </w:numPr>
        <w:spacing w:after="120"/>
        <w:ind w:firstLineChars="0"/>
        <w:rPr>
          <w:rFonts w:eastAsia="宋体"/>
          <w:szCs w:val="24"/>
          <w:lang w:eastAsia="zh-CN"/>
        </w:rPr>
      </w:pPr>
      <w:r>
        <w:rPr>
          <w:rFonts w:eastAsia="宋体"/>
          <w:szCs w:val="24"/>
          <w:lang w:eastAsia="zh-CN"/>
        </w:rPr>
        <w:t>If handover occurs while RSTD measurements are being performed, then the UE shall continue and complete the on-going RSTD measurements. The UE shall meet measurement accuracy requirements in clause 10.1.23. The RSTD measurement requirements do not apply.</w:t>
      </w:r>
    </w:p>
    <w:p w14:paraId="269BD33C"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Remove PRS-RSRP measurement period requirements if handover happens.</w:t>
      </w:r>
    </w:p>
    <w:p w14:paraId="43036BAE"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If handover occurs while PRS-RSRP measurements are being performed, then the UE shall continue and complete the on-going PRS-RSRP measurements. The UE shall meet measurement accuracy requirements in clause 10.1.24. The PRS-RSRP measurement requirements do not apply.</w:t>
      </w:r>
    </w:p>
    <w:p w14:paraId="7546C59A"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p>
    <w:p w14:paraId="3717AB84"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Keep the current requirements </w:t>
      </w:r>
    </w:p>
    <w:p w14:paraId="221BC97C"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F0D6E6B"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CB0610" w14:paraId="2B4FF83C" w14:textId="77777777">
        <w:tc>
          <w:tcPr>
            <w:tcW w:w="1236" w:type="dxa"/>
          </w:tcPr>
          <w:p w14:paraId="6151C693" w14:textId="77777777" w:rsidR="00CB0610" w:rsidRDefault="005C55D5">
            <w:pPr>
              <w:spacing w:after="120"/>
              <w:rPr>
                <w:b/>
                <w:bCs/>
                <w:color w:val="0070C0"/>
                <w:lang w:val="en-US" w:eastAsia="zh-CN"/>
              </w:rPr>
            </w:pPr>
            <w:r>
              <w:rPr>
                <w:b/>
                <w:bCs/>
                <w:color w:val="0070C0"/>
                <w:lang w:val="en-US" w:eastAsia="zh-CN"/>
              </w:rPr>
              <w:t>Company</w:t>
            </w:r>
          </w:p>
        </w:tc>
        <w:tc>
          <w:tcPr>
            <w:tcW w:w="8395" w:type="dxa"/>
          </w:tcPr>
          <w:p w14:paraId="193BEF17" w14:textId="77777777" w:rsidR="00CB0610" w:rsidRDefault="005C55D5">
            <w:pPr>
              <w:spacing w:after="120"/>
              <w:rPr>
                <w:b/>
                <w:bCs/>
                <w:color w:val="0070C0"/>
                <w:lang w:val="en-US" w:eastAsia="zh-CN"/>
              </w:rPr>
            </w:pPr>
            <w:r>
              <w:rPr>
                <w:b/>
                <w:bCs/>
                <w:color w:val="0070C0"/>
                <w:lang w:val="en-US" w:eastAsia="zh-CN"/>
              </w:rPr>
              <w:t xml:space="preserve">Comments </w:t>
            </w:r>
          </w:p>
        </w:tc>
      </w:tr>
      <w:tr w:rsidR="00CB0610" w14:paraId="224FFE24" w14:textId="77777777">
        <w:tc>
          <w:tcPr>
            <w:tcW w:w="1236" w:type="dxa"/>
          </w:tcPr>
          <w:p w14:paraId="35F2D616" w14:textId="6E1E6BD8" w:rsidR="00CB0610" w:rsidRDefault="00944066">
            <w:pPr>
              <w:spacing w:after="120"/>
              <w:rPr>
                <w:color w:val="0070C0"/>
                <w:lang w:val="en-US" w:eastAsia="zh-CN"/>
              </w:rPr>
            </w:pPr>
            <w:r>
              <w:rPr>
                <w:color w:val="0070C0"/>
                <w:lang w:val="en-US" w:eastAsia="zh-CN"/>
              </w:rPr>
              <w:t>vivo</w:t>
            </w:r>
          </w:p>
        </w:tc>
        <w:tc>
          <w:tcPr>
            <w:tcW w:w="8395" w:type="dxa"/>
          </w:tcPr>
          <w:p w14:paraId="201C2360" w14:textId="3D6EB9D5" w:rsidR="00944066" w:rsidRPr="00944066" w:rsidRDefault="00944066" w:rsidP="00944066">
            <w:pPr>
              <w:spacing w:before="240" w:after="0"/>
              <w:jc w:val="both"/>
              <w:rPr>
                <w:lang w:val="en-US" w:eastAsia="zh-CN"/>
              </w:rPr>
            </w:pPr>
            <w:r w:rsidRPr="00944066">
              <w:rPr>
                <w:lang w:val="en-US" w:eastAsia="zh-CN"/>
              </w:rPr>
              <w:t>If handover happens, all the existing serving cells will be released and a new PCell will be switched to. The RRM measurements will be reconfigured by the new PCell</w:t>
            </w:r>
            <w:r w:rsidR="00D053F9">
              <w:rPr>
                <w:lang w:val="en-US" w:eastAsia="zh-CN"/>
              </w:rPr>
              <w:t>, and maybe by PSCell if there is SCG being added after.</w:t>
            </w:r>
            <w:r w:rsidRPr="00944066">
              <w:rPr>
                <w:lang w:val="en-US" w:eastAsia="zh-CN"/>
              </w:rPr>
              <w:t xml:space="preserve"> </w:t>
            </w:r>
            <w:r w:rsidR="00D053F9">
              <w:rPr>
                <w:lang w:val="en-US" w:eastAsia="zh-CN"/>
              </w:rPr>
              <w:t>The RRM measurement</w:t>
            </w:r>
            <w:r w:rsidRPr="00944066">
              <w:rPr>
                <w:lang w:val="en-US" w:eastAsia="zh-CN"/>
              </w:rPr>
              <w:t xml:space="preserve"> could be different before and after handover. The RSTD measurement period requirements are based on CCSF for sharing gaps between PRS measurements and RRM measurements. If RRM measurement changes in terms of number of frequency layers to be measured before and after handover, the </w:t>
            </w:r>
            <m:oMath>
              <m:sSub>
                <m:sSubPr>
                  <m:ctrlPr>
                    <w:rPr>
                      <w:rFonts w:ascii="Cambria Math" w:hAnsi="Cambria Math"/>
                      <w:i/>
                      <w:iCs/>
                    </w:rPr>
                  </m:ctrlPr>
                </m:sSubPr>
                <m:e>
                  <m:r>
                    <w:rPr>
                      <w:rFonts w:ascii="Cambria Math" w:hAnsi="Cambria Math"/>
                    </w:rPr>
                    <m:t>T</m:t>
                  </m:r>
                </m:e>
                <m:sub>
                  <m:r>
                    <w:rPr>
                      <w:rFonts w:ascii="Cambria Math" w:hAnsi="Cambria Math"/>
                    </w:rPr>
                    <m:t>RSTD, Total</m:t>
                  </m:r>
                </m:sub>
              </m:sSub>
            </m:oMath>
            <w:r>
              <w:rPr>
                <w:sz w:val="22"/>
                <w:szCs w:val="22"/>
                <w:lang w:val="en-US" w:eastAsia="zh-CN"/>
              </w:rPr>
              <w:t xml:space="preserve"> </w:t>
            </w:r>
            <w:r w:rsidRPr="00944066">
              <w:rPr>
                <w:lang w:val="en-US" w:eastAsia="zh-CN"/>
              </w:rPr>
              <w:t xml:space="preserve">will change accordingly.  In the existing requirements for when handover happens, it seems </w:t>
            </w:r>
            <m:oMath>
              <m:sSub>
                <m:sSubPr>
                  <m:ctrlPr>
                    <w:rPr>
                      <w:rFonts w:ascii="Cambria Math" w:hAnsi="Cambria Math"/>
                      <w:i/>
                      <w:iCs/>
                    </w:rPr>
                  </m:ctrlPr>
                </m:sSubPr>
                <m:e>
                  <m:r>
                    <w:rPr>
                      <w:rFonts w:ascii="Cambria Math" w:hAnsi="Cambria Math"/>
                    </w:rPr>
                    <m:t>T</m:t>
                  </m:r>
                </m:e>
                <m:sub>
                  <m:r>
                    <w:rPr>
                      <w:rFonts w:ascii="Cambria Math" w:hAnsi="Cambria Math"/>
                    </w:rPr>
                    <m:t>RSTD, Total</m:t>
                  </m:r>
                </m:sub>
              </m:sSub>
            </m:oMath>
            <w:r>
              <w:rPr>
                <w:sz w:val="22"/>
                <w:szCs w:val="22"/>
                <w:lang w:val="en-US" w:eastAsia="zh-CN"/>
              </w:rPr>
              <w:t xml:space="preserve"> </w:t>
            </w:r>
            <w:r w:rsidRPr="00944066">
              <w:rPr>
                <w:lang w:val="en-US" w:eastAsia="zh-CN"/>
              </w:rPr>
              <w:t>is all the same no matter how many times handover happens. So, the requirements may not be correct and is not clear.</w:t>
            </w:r>
          </w:p>
          <w:p w14:paraId="65916803" w14:textId="77777777" w:rsidR="00CB0610" w:rsidRPr="00944066" w:rsidRDefault="00944066" w:rsidP="00944066">
            <w:pPr>
              <w:spacing w:after="120"/>
              <w:rPr>
                <w:lang w:val="en-US" w:eastAsia="zh-CN"/>
              </w:rPr>
            </w:pPr>
            <w:r w:rsidRPr="00944066">
              <w:rPr>
                <w:lang w:val="en-US" w:eastAsia="zh-CN"/>
              </w:rPr>
              <w:t>Furthermore, it is not necessary to specify such kind of requirements and it is very difficult, if possible, to consider all factors that may affect the measurement period if handover happens.</w:t>
            </w:r>
          </w:p>
          <w:p w14:paraId="400BDDFD" w14:textId="5FFBC729" w:rsidR="00944066" w:rsidRDefault="00944066" w:rsidP="00944066">
            <w:pPr>
              <w:spacing w:after="120"/>
              <w:rPr>
                <w:color w:val="0070C0"/>
                <w:lang w:val="en-US" w:eastAsia="zh-CN"/>
              </w:rPr>
            </w:pPr>
            <w:r>
              <w:rPr>
                <w:color w:val="0070C0"/>
                <w:lang w:val="en-US" w:eastAsia="zh-CN"/>
              </w:rPr>
              <w:t>Thus, we think it should be enough to specify that measurement period requirements do not apply.</w:t>
            </w:r>
          </w:p>
        </w:tc>
      </w:tr>
      <w:tr w:rsidR="00CB0610" w14:paraId="0AD263F7" w14:textId="77777777">
        <w:tc>
          <w:tcPr>
            <w:tcW w:w="1236" w:type="dxa"/>
          </w:tcPr>
          <w:p w14:paraId="71D56CA3" w14:textId="4D85A47D" w:rsidR="00CB0610" w:rsidRDefault="00BB1037">
            <w:pPr>
              <w:spacing w:after="120"/>
              <w:rPr>
                <w:color w:val="0070C0"/>
                <w:lang w:val="en-US" w:eastAsia="zh-CN"/>
              </w:rPr>
            </w:pPr>
            <w:r>
              <w:rPr>
                <w:color w:val="0070C0"/>
                <w:lang w:val="en-US" w:eastAsia="zh-CN"/>
              </w:rPr>
              <w:t>Qualcomm</w:t>
            </w:r>
          </w:p>
        </w:tc>
        <w:tc>
          <w:tcPr>
            <w:tcW w:w="8395" w:type="dxa"/>
          </w:tcPr>
          <w:p w14:paraId="23B5A6F2" w14:textId="3B89208D" w:rsidR="00CB0610" w:rsidRDefault="00BB1037">
            <w:pPr>
              <w:spacing w:after="120"/>
              <w:rPr>
                <w:color w:val="0070C0"/>
                <w:lang w:val="en-US" w:eastAsia="zh-CN"/>
              </w:rPr>
            </w:pPr>
            <w:r>
              <w:rPr>
                <w:color w:val="0070C0"/>
                <w:lang w:val="en-US" w:eastAsia="zh-CN"/>
              </w:rPr>
              <w:t xml:space="preserve">The issue that vivo is raising is actually not related to HO only. What if the </w:t>
            </w:r>
            <w:r w:rsidR="00E30FE8">
              <w:rPr>
                <w:color w:val="0070C0"/>
                <w:lang w:val="en-US" w:eastAsia="zh-CN"/>
              </w:rPr>
              <w:t xml:space="preserve">RRM </w:t>
            </w:r>
            <w:r>
              <w:rPr>
                <w:color w:val="0070C0"/>
                <w:lang w:val="en-US" w:eastAsia="zh-CN"/>
              </w:rPr>
              <w:t xml:space="preserve">measurement configuration changes </w:t>
            </w:r>
            <w:r w:rsidR="00E30FE8">
              <w:rPr>
                <w:color w:val="0070C0"/>
                <w:lang w:val="en-US" w:eastAsia="zh-CN"/>
              </w:rPr>
              <w:t xml:space="preserve">during the RSTD measurement period? CSSF </w:t>
            </w:r>
            <w:r w:rsidR="00547927">
              <w:rPr>
                <w:color w:val="0070C0"/>
                <w:lang w:val="en-US" w:eastAsia="zh-CN"/>
              </w:rPr>
              <w:t>c</w:t>
            </w:r>
            <w:r w:rsidR="00E30FE8">
              <w:rPr>
                <w:color w:val="0070C0"/>
                <w:lang w:val="en-US" w:eastAsia="zh-CN"/>
              </w:rPr>
              <w:t>ould also change in that case.</w:t>
            </w:r>
            <w:r w:rsidR="00547927">
              <w:rPr>
                <w:color w:val="0070C0"/>
                <w:lang w:val="en-US" w:eastAsia="zh-CN"/>
              </w:rPr>
              <w:t xml:space="preserve"> Similar to the case of MG reconfiguration</w:t>
            </w:r>
            <w:r w:rsidR="004770AB">
              <w:rPr>
                <w:color w:val="0070C0"/>
                <w:lang w:val="en-US" w:eastAsia="zh-CN"/>
              </w:rPr>
              <w:t>,</w:t>
            </w:r>
            <w:r w:rsidR="00CA70B5">
              <w:rPr>
                <w:color w:val="0070C0"/>
                <w:lang w:val="en-US" w:eastAsia="zh-CN"/>
              </w:rPr>
              <w:t xml:space="preserve"> the</w:t>
            </w:r>
            <w:r w:rsidR="004770AB">
              <w:rPr>
                <w:color w:val="0070C0"/>
                <w:lang w:val="en-US" w:eastAsia="zh-CN"/>
              </w:rPr>
              <w:t xml:space="preserve"> measurement period could be extended.</w:t>
            </w:r>
            <w:r w:rsidR="005723DB">
              <w:rPr>
                <w:color w:val="0070C0"/>
                <w:lang w:val="en-US" w:eastAsia="zh-CN"/>
              </w:rPr>
              <w:t xml:space="preserve"> Needs discussion.</w:t>
            </w:r>
          </w:p>
        </w:tc>
      </w:tr>
      <w:tr w:rsidR="00A90D54" w14:paraId="58FCFF10" w14:textId="77777777">
        <w:tc>
          <w:tcPr>
            <w:tcW w:w="1236" w:type="dxa"/>
          </w:tcPr>
          <w:p w14:paraId="4C4F1187" w14:textId="5044317E" w:rsidR="00A90D54" w:rsidRPr="00A90D54" w:rsidRDefault="00A90D5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106049D4" w14:textId="6199F754" w:rsidR="00F94EF5" w:rsidRPr="00F94EF5" w:rsidRDefault="00A90D54" w:rsidP="00F94EF5">
            <w:pPr>
              <w:spacing w:after="120"/>
              <w:rPr>
                <w:rFonts w:eastAsiaTheme="minorEastAsia"/>
                <w:lang w:eastAsia="zh-CN"/>
              </w:rPr>
            </w:pPr>
            <w:r>
              <w:rPr>
                <w:rFonts w:eastAsiaTheme="minorEastAsia"/>
                <w:color w:val="0070C0"/>
                <w:lang w:val="en-US" w:eastAsia="zh-CN"/>
              </w:rPr>
              <w:t xml:space="preserve">We think the issue raised in option 1 by vivo is valid, and we </w:t>
            </w:r>
            <w:r w:rsidR="00040C4C">
              <w:rPr>
                <w:rFonts w:eastAsiaTheme="minorEastAsia"/>
                <w:color w:val="0070C0"/>
                <w:lang w:val="en-US" w:eastAsia="zh-CN"/>
              </w:rPr>
              <w:t xml:space="preserve">also </w:t>
            </w:r>
            <w:r>
              <w:rPr>
                <w:rFonts w:eastAsiaTheme="minorEastAsia"/>
                <w:color w:val="0070C0"/>
                <w:lang w:val="en-US" w:eastAsia="zh-CN"/>
              </w:rPr>
              <w:t xml:space="preserve">agree with QC that this is not only related to HO. </w:t>
            </w:r>
            <w:r w:rsidR="00040C4C">
              <w:rPr>
                <w:rFonts w:eastAsiaTheme="minorEastAsia"/>
                <w:color w:val="0070C0"/>
                <w:lang w:val="en-US" w:eastAsia="zh-CN"/>
              </w:rPr>
              <w:t xml:space="preserve">In our understanding, when RAN4 defined the requirements for </w:t>
            </w:r>
            <w:r w:rsidR="00040C4C" w:rsidRPr="00944066">
              <w:rPr>
                <w:lang w:val="en-US" w:eastAsia="zh-CN"/>
              </w:rPr>
              <w:t xml:space="preserve"> </w:t>
            </w:r>
            <m:oMath>
              <m:sSub>
                <m:sSubPr>
                  <m:ctrlPr>
                    <w:rPr>
                      <w:rFonts w:ascii="Cambria Math" w:hAnsi="Cambria Math"/>
                      <w:i/>
                      <w:iCs/>
                    </w:rPr>
                  </m:ctrlPr>
                </m:sSubPr>
                <m:e>
                  <m:r>
                    <w:rPr>
                      <w:rFonts w:ascii="Cambria Math" w:hAnsi="Cambria Math"/>
                    </w:rPr>
                    <m:t>T</m:t>
                  </m:r>
                </m:e>
                <m:sub>
                  <m:r>
                    <w:rPr>
                      <w:rFonts w:ascii="Cambria Math" w:hAnsi="Cambria Math"/>
                    </w:rPr>
                    <m:t>RSTD, Total</m:t>
                  </m:r>
                </m:sub>
              </m:sSub>
            </m:oMath>
            <w:r w:rsidR="00040C4C">
              <w:rPr>
                <w:rFonts w:eastAsiaTheme="minorEastAsia"/>
                <w:color w:val="0070C0"/>
                <w:lang w:val="en-US" w:eastAsia="zh-CN"/>
              </w:rPr>
              <w:t>, the assumption was that there is no change in CSSF. If there is a change in RRM, UE may need to re-schedule the measurement, and</w:t>
            </w:r>
            <w:r w:rsidR="00F94EF5">
              <w:rPr>
                <w:rFonts w:eastAsiaTheme="minorEastAsia"/>
                <w:color w:val="0070C0"/>
                <w:lang w:val="en-US" w:eastAsia="zh-CN"/>
              </w:rPr>
              <w:t xml:space="preserve"> this may cause longer measurement time. We do not think it is feasible or necessary for RAN4 to define such details, so our suggestion is to use similar approach as for MG reconfiguration, i.e. </w:t>
            </w:r>
            <w:r w:rsidR="00F94EF5" w:rsidRPr="002B4D79">
              <w:t>the measurement period can be longer</w:t>
            </w:r>
            <w:r w:rsidR="00F94EF5">
              <w:t xml:space="preserve"> when there is a change in CSSF. </w:t>
            </w:r>
            <w:r w:rsidR="00F94EF5">
              <w:rPr>
                <w:rFonts w:eastAsiaTheme="minorEastAsia" w:hint="eastAsia"/>
                <w:lang w:eastAsia="zh-CN"/>
              </w:rPr>
              <w:t>W</w:t>
            </w:r>
            <w:r w:rsidR="00F94EF5">
              <w:rPr>
                <w:rFonts w:eastAsiaTheme="minorEastAsia"/>
                <w:lang w:eastAsia="zh-CN"/>
              </w:rPr>
              <w:t>e also support to remove the HO specific requirements as in option 1.</w:t>
            </w:r>
          </w:p>
        </w:tc>
      </w:tr>
      <w:tr w:rsidR="00DF46D9" w14:paraId="0F29C87E" w14:textId="77777777">
        <w:tc>
          <w:tcPr>
            <w:tcW w:w="1236" w:type="dxa"/>
          </w:tcPr>
          <w:p w14:paraId="39933FEC" w14:textId="4B3313B1" w:rsidR="00DF46D9" w:rsidRDefault="00DF46D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1081C12" w14:textId="7BD8B488" w:rsidR="00DF46D9" w:rsidRDefault="008F604E" w:rsidP="00F94EF5">
            <w:pPr>
              <w:spacing w:after="120"/>
              <w:rPr>
                <w:rFonts w:eastAsiaTheme="minorEastAsia"/>
                <w:color w:val="0070C0"/>
                <w:lang w:val="en-US" w:eastAsia="zh-CN"/>
              </w:rPr>
            </w:pPr>
            <w:r>
              <w:rPr>
                <w:rFonts w:eastAsiaTheme="minorEastAsia"/>
                <w:color w:val="0070C0"/>
                <w:lang w:val="en-US" w:eastAsia="zh-CN"/>
              </w:rPr>
              <w:t xml:space="preserve">Can be FFS. </w:t>
            </w:r>
            <w:r w:rsidR="00185F70">
              <w:rPr>
                <w:rFonts w:eastAsiaTheme="minorEastAsia"/>
                <w:color w:val="0070C0"/>
                <w:lang w:val="en-US" w:eastAsia="zh-CN"/>
              </w:rPr>
              <w:t>The other way can be some conditions can be added as the requirements applicability</w:t>
            </w:r>
            <w:r w:rsidR="00057313">
              <w:rPr>
                <w:rFonts w:eastAsiaTheme="minorEastAsia"/>
                <w:color w:val="0070C0"/>
                <w:lang w:val="en-US" w:eastAsia="zh-CN"/>
              </w:rPr>
              <w:t>.</w:t>
            </w:r>
          </w:p>
        </w:tc>
      </w:tr>
      <w:tr w:rsidR="00B33BD4" w14:paraId="00F09C55" w14:textId="77777777">
        <w:tc>
          <w:tcPr>
            <w:tcW w:w="1236" w:type="dxa"/>
          </w:tcPr>
          <w:p w14:paraId="6B9EF80B" w14:textId="3A813939" w:rsidR="00B33BD4" w:rsidRDefault="00B33BD4" w:rsidP="00B33BD4">
            <w:pPr>
              <w:spacing w:after="120"/>
              <w:rPr>
                <w:rFonts w:eastAsiaTheme="minorEastAsia"/>
                <w:color w:val="0070C0"/>
                <w:lang w:val="en-US" w:eastAsia="zh-CN"/>
              </w:rPr>
            </w:pPr>
            <w:r>
              <w:rPr>
                <w:rFonts w:eastAsiaTheme="minorEastAsia" w:hint="eastAsia"/>
                <w:color w:val="0070C0"/>
                <w:lang w:eastAsia="zh-CN"/>
              </w:rPr>
              <w:t>CATT2</w:t>
            </w:r>
          </w:p>
        </w:tc>
        <w:tc>
          <w:tcPr>
            <w:tcW w:w="8395" w:type="dxa"/>
          </w:tcPr>
          <w:p w14:paraId="4C9EBE1F" w14:textId="0A7D23BD" w:rsidR="00B33BD4" w:rsidRDefault="00B33BD4" w:rsidP="00B33BD4">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gree with vivo</w:t>
            </w:r>
            <w:r>
              <w:rPr>
                <w:rFonts w:eastAsiaTheme="minorEastAsia"/>
                <w:color w:val="0070C0"/>
                <w:lang w:val="en-US" w:eastAsia="zh-CN"/>
              </w:rPr>
              <w:t>’</w:t>
            </w:r>
            <w:r>
              <w:rPr>
                <w:rFonts w:eastAsiaTheme="minorEastAsia" w:hint="eastAsia"/>
                <w:color w:val="0070C0"/>
                <w:lang w:val="en-US" w:eastAsia="zh-CN"/>
              </w:rPr>
              <w:t xml:space="preserve">s observation. </w:t>
            </w:r>
            <w:r>
              <w:rPr>
                <w:rFonts w:eastAsiaTheme="minorEastAsia"/>
                <w:color w:val="0070C0"/>
                <w:lang w:val="en-US" w:eastAsia="zh-CN"/>
              </w:rPr>
              <w:t>I</w:t>
            </w:r>
            <w:r>
              <w:rPr>
                <w:rFonts w:eastAsiaTheme="minorEastAsia" w:hint="eastAsia"/>
                <w:color w:val="0070C0"/>
                <w:lang w:val="en-US" w:eastAsia="zh-CN"/>
              </w:rPr>
              <w:t xml:space="preserve">f handover occurs, the gap will be reconfigured and R16 positioning is always gap based. </w:t>
            </w:r>
            <w:r>
              <w:rPr>
                <w:rFonts w:eastAsiaTheme="minorEastAsia"/>
                <w:color w:val="0070C0"/>
                <w:lang w:val="en-US" w:eastAsia="zh-CN"/>
              </w:rPr>
              <w:t>W</w:t>
            </w:r>
            <w:r>
              <w:rPr>
                <w:rFonts w:eastAsiaTheme="minorEastAsia" w:hint="eastAsia"/>
                <w:color w:val="0070C0"/>
                <w:lang w:val="en-US" w:eastAsia="zh-CN"/>
              </w:rPr>
              <w:t xml:space="preserve">e suggest to follow the same description as MG reconfiguration for handover case. i.e </w:t>
            </w:r>
            <w:r w:rsidRPr="002B4D79">
              <w:t xml:space="preserve">If </w:t>
            </w:r>
            <w:r>
              <w:rPr>
                <w:rFonts w:eastAsiaTheme="minorEastAsia"/>
                <w:lang w:eastAsia="zh-CN"/>
              </w:rPr>
              <w:t>handover</w:t>
            </w:r>
            <w:r>
              <w:rPr>
                <w:rFonts w:eastAsiaTheme="minorEastAsia" w:hint="eastAsia"/>
                <w:lang w:eastAsia="zh-CN"/>
              </w:rPr>
              <w:t xml:space="preserve"> occurs </w:t>
            </w:r>
            <w:r w:rsidRPr="002B4D79">
              <w:t>during the measurement period of one or mor</w:t>
            </w:r>
            <w:r>
              <w:t>e positioning frequency layers</w:t>
            </w:r>
            <w:r w:rsidRPr="002B4D79">
              <w:t>, the measurement period can be longer.</w:t>
            </w:r>
            <w:r>
              <w:rPr>
                <w:rFonts w:eastAsiaTheme="minorEastAsia" w:hint="eastAsia"/>
                <w:lang w:eastAsia="zh-CN"/>
              </w:rPr>
              <w:t xml:space="preserve"> </w:t>
            </w:r>
          </w:p>
        </w:tc>
      </w:tr>
      <w:tr w:rsidR="00DE0568" w14:paraId="4243F6CC" w14:textId="77777777">
        <w:tc>
          <w:tcPr>
            <w:tcW w:w="1236" w:type="dxa"/>
          </w:tcPr>
          <w:p w14:paraId="6D5490A5" w14:textId="1953FC48" w:rsidR="00DE0568" w:rsidRDefault="00DE0568" w:rsidP="00B33BD4">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5" w:type="dxa"/>
          </w:tcPr>
          <w:p w14:paraId="603DE9EC" w14:textId="60656BBD" w:rsidR="00DE0568" w:rsidRDefault="00DE0568" w:rsidP="00B33BD4">
            <w:pPr>
              <w:spacing w:after="120"/>
              <w:rPr>
                <w:rFonts w:eastAsiaTheme="minorEastAsia"/>
                <w:color w:val="0070C0"/>
                <w:lang w:val="en-US" w:eastAsia="zh-CN"/>
              </w:rPr>
            </w:pPr>
            <w:r>
              <w:rPr>
                <w:rFonts w:eastAsiaTheme="minorEastAsia"/>
                <w:color w:val="0070C0"/>
                <w:lang w:val="en-US" w:eastAsia="zh-CN"/>
              </w:rPr>
              <w:t>Agree that the total measurement period may be longer due to the change of MO configuration or MG configuration. It is different to specify the exact period extension. We can support to remove the current measurement period requirements in spec.</w:t>
            </w:r>
          </w:p>
        </w:tc>
      </w:tr>
      <w:tr w:rsidR="007A33A4" w14:paraId="5D412764" w14:textId="77777777">
        <w:tc>
          <w:tcPr>
            <w:tcW w:w="1236" w:type="dxa"/>
          </w:tcPr>
          <w:p w14:paraId="6C757231" w14:textId="3A47A4FC" w:rsidR="007A33A4" w:rsidRDefault="007A33A4" w:rsidP="007A33A4">
            <w:pPr>
              <w:spacing w:after="120"/>
              <w:rPr>
                <w:rFonts w:eastAsiaTheme="minorEastAsia"/>
                <w:color w:val="0070C0"/>
                <w:lang w:eastAsia="zh-CN"/>
              </w:rPr>
            </w:pPr>
            <w:r>
              <w:rPr>
                <w:color w:val="0070C0"/>
                <w:lang w:val="en-US" w:eastAsia="zh-CN"/>
              </w:rPr>
              <w:t>E///</w:t>
            </w:r>
          </w:p>
        </w:tc>
        <w:tc>
          <w:tcPr>
            <w:tcW w:w="8395" w:type="dxa"/>
          </w:tcPr>
          <w:p w14:paraId="70AAA321" w14:textId="69911D3A" w:rsidR="007A33A4" w:rsidRDefault="007A33A4" w:rsidP="007A33A4">
            <w:pPr>
              <w:spacing w:after="120"/>
              <w:rPr>
                <w:rFonts w:eastAsiaTheme="minorEastAsia"/>
                <w:color w:val="0070C0"/>
                <w:lang w:val="en-US" w:eastAsia="zh-CN"/>
              </w:rPr>
            </w:pPr>
            <w:r>
              <w:rPr>
                <w:color w:val="0070C0"/>
                <w:lang w:val="en-US" w:eastAsia="zh-CN"/>
              </w:rPr>
              <w:t xml:space="preserve">Option 2. The PRS configuration/assistance data is the same before and after the HO. So we do not see any reason to remove the requirements under HO. Removal means that the UE will stop RSTD/PRS-RSRP after every HO. The current requirements contain additional margins to account for HO delay and other delays (K*Teffect). If needed we can add additional margin or have general statement that the </w:t>
            </w:r>
            <w:r w:rsidRPr="002B4D79">
              <w:t>measurement period can be longer</w:t>
            </w:r>
            <w:r>
              <w:t xml:space="preserve">. </w:t>
            </w:r>
          </w:p>
        </w:tc>
      </w:tr>
    </w:tbl>
    <w:p w14:paraId="4451AA3C" w14:textId="77777777" w:rsidR="00CB0610" w:rsidRDefault="00CB0610">
      <w:pPr>
        <w:spacing w:after="120"/>
        <w:rPr>
          <w:color w:val="0070C0"/>
          <w:szCs w:val="24"/>
          <w:lang w:eastAsia="zh-CN"/>
        </w:rPr>
      </w:pPr>
    </w:p>
    <w:p w14:paraId="0BFC9FC9" w14:textId="77777777" w:rsidR="00CB0610" w:rsidRPr="007509AD" w:rsidRDefault="005C55D5">
      <w:pPr>
        <w:pStyle w:val="3"/>
        <w:rPr>
          <w:sz w:val="24"/>
          <w:szCs w:val="24"/>
          <w:lang w:val="en-US"/>
        </w:rPr>
      </w:pPr>
      <w:r w:rsidRPr="007509AD">
        <w:rPr>
          <w:sz w:val="24"/>
          <w:szCs w:val="24"/>
          <w:lang w:val="en-US"/>
        </w:rPr>
        <w:lastRenderedPageBreak/>
        <w:t>Sub-topic 1-2: UE Rx-Tx specific issues</w:t>
      </w:r>
    </w:p>
    <w:p w14:paraId="758A8947" w14:textId="77777777" w:rsidR="00CB0610" w:rsidRPr="007509AD" w:rsidRDefault="005C55D5">
      <w:pPr>
        <w:pStyle w:val="4"/>
        <w:rPr>
          <w:lang w:val="en-US"/>
        </w:rPr>
      </w:pPr>
      <w:r w:rsidRPr="007509AD">
        <w:rPr>
          <w:lang w:val="en-US"/>
        </w:rPr>
        <w:t>Issue 1-2-1: UE behaviour and requirements when proximity condition is not met</w:t>
      </w:r>
    </w:p>
    <w:p w14:paraId="5EC16FE3"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3DEE447C"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vivo, OPPO, HW)</w:t>
      </w:r>
    </w:p>
    <w:p w14:paraId="78C62DE6"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should measure and report the UE Rx-Tx time difference </w:t>
      </w:r>
    </w:p>
    <w:p w14:paraId="65DBBD20"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Ericsson)</w:t>
      </w:r>
    </w:p>
    <w:p w14:paraId="39F3561B"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Up to UE implementation</w:t>
      </w:r>
      <w:r>
        <w:t xml:space="preserve"> </w:t>
      </w:r>
      <w:r>
        <w:rPr>
          <w:rFonts w:eastAsia="宋体"/>
          <w:szCs w:val="24"/>
          <w:lang w:eastAsia="zh-CN"/>
        </w:rPr>
        <w:t>whether to transmit the UE Rx-Tx measurement results to LMF</w:t>
      </w:r>
    </w:p>
    <w:p w14:paraId="473B2FB6"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44A23428"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(CATT, OPPO, HW)</w:t>
      </w:r>
    </w:p>
    <w:p w14:paraId="1DB7B09C"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period requirements shall apply</w:t>
      </w:r>
    </w:p>
    <w:p w14:paraId="2AFF0E7D"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accuracy requirements are not applied</w:t>
      </w:r>
    </w:p>
    <w:p w14:paraId="15DBA5A2"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(vivo)</w:t>
      </w:r>
    </w:p>
    <w:p w14:paraId="266DF1A0"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Both measurement period and measurement accuracy requirements shall apply</w:t>
      </w:r>
    </w:p>
    <w:p w14:paraId="62DB3C53"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Ericsson)</w:t>
      </w:r>
    </w:p>
    <w:p w14:paraId="0FA614A5"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time difference measurement requirements, including measurement period requirements and measurement accuracy requirements, do not apply.</w:t>
      </w:r>
      <w:r>
        <w:t xml:space="preserve"> </w:t>
      </w:r>
    </w:p>
    <w:p w14:paraId="7172C545"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B06E545"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CB0610" w14:paraId="19FE8EBB" w14:textId="77777777">
        <w:tc>
          <w:tcPr>
            <w:tcW w:w="1236" w:type="dxa"/>
          </w:tcPr>
          <w:p w14:paraId="329675FD" w14:textId="77777777" w:rsidR="00CB0610" w:rsidRDefault="005C55D5">
            <w:pPr>
              <w:spacing w:after="120"/>
              <w:rPr>
                <w:b/>
                <w:bCs/>
                <w:color w:val="0070C0"/>
                <w:lang w:val="en-US" w:eastAsia="zh-CN"/>
              </w:rPr>
            </w:pPr>
            <w:r>
              <w:rPr>
                <w:b/>
                <w:bCs/>
                <w:color w:val="0070C0"/>
                <w:lang w:val="en-US" w:eastAsia="zh-CN"/>
              </w:rPr>
              <w:t>Company</w:t>
            </w:r>
          </w:p>
        </w:tc>
        <w:tc>
          <w:tcPr>
            <w:tcW w:w="8395" w:type="dxa"/>
          </w:tcPr>
          <w:p w14:paraId="5139304B" w14:textId="77777777" w:rsidR="00CB0610" w:rsidRDefault="005C55D5">
            <w:pPr>
              <w:spacing w:after="120"/>
              <w:rPr>
                <w:b/>
                <w:bCs/>
                <w:color w:val="0070C0"/>
                <w:lang w:val="en-US" w:eastAsia="zh-CN"/>
              </w:rPr>
            </w:pPr>
            <w:r>
              <w:rPr>
                <w:b/>
                <w:bCs/>
                <w:color w:val="0070C0"/>
                <w:lang w:val="en-US" w:eastAsia="zh-CN"/>
              </w:rPr>
              <w:t xml:space="preserve">Comments </w:t>
            </w:r>
          </w:p>
        </w:tc>
      </w:tr>
      <w:tr w:rsidR="00CB0610" w14:paraId="613903B6" w14:textId="77777777">
        <w:tc>
          <w:tcPr>
            <w:tcW w:w="1236" w:type="dxa"/>
          </w:tcPr>
          <w:p w14:paraId="55B65B79" w14:textId="77777777" w:rsidR="00CB0610" w:rsidRDefault="005C55D5">
            <w:pPr>
              <w:spacing w:after="120"/>
              <w:rPr>
                <w:color w:val="0070C0"/>
                <w:lang w:val="en-US" w:eastAsia="zh-CN"/>
              </w:rPr>
            </w:pPr>
            <w:r>
              <w:rPr>
                <w:rFonts w:hint="eastAsia"/>
                <w:color w:val="0070C0"/>
                <w:lang w:val="en-US" w:eastAsia="zh-CN"/>
              </w:rPr>
              <w:t>ZTE</w:t>
            </w:r>
          </w:p>
        </w:tc>
        <w:tc>
          <w:tcPr>
            <w:tcW w:w="8395" w:type="dxa"/>
          </w:tcPr>
          <w:p w14:paraId="4FE00BFF" w14:textId="77777777" w:rsidR="00CB0610" w:rsidRDefault="005C55D5">
            <w:pPr>
              <w:spacing w:after="120"/>
              <w:rPr>
                <w:color w:val="0070C0"/>
                <w:lang w:val="en-US" w:eastAsia="zh-CN"/>
              </w:rPr>
            </w:pPr>
            <w:r>
              <w:rPr>
                <w:rFonts w:hint="eastAsia"/>
                <w:color w:val="0070C0"/>
                <w:lang w:val="en-US" w:eastAsia="zh-CN"/>
              </w:rPr>
              <w:t xml:space="preserve">UE behavior: option 1, should still measure. </w:t>
            </w:r>
            <w:r>
              <w:rPr>
                <w:rFonts w:hint="eastAsia"/>
                <w:color w:val="0070C0"/>
                <w:szCs w:val="24"/>
                <w:lang w:val="en-US" w:eastAsia="zh-CN"/>
              </w:rPr>
              <w:t>F</w:t>
            </w:r>
            <w:r>
              <w:rPr>
                <w:color w:val="0070C0"/>
                <w:szCs w:val="24"/>
                <w:lang w:eastAsia="zh-CN"/>
              </w:rPr>
              <w:t>or requirements</w:t>
            </w:r>
            <w:r>
              <w:rPr>
                <w:rFonts w:hint="eastAsia"/>
                <w:color w:val="0070C0"/>
                <w:szCs w:val="24"/>
                <w:lang w:val="en-US" w:eastAsia="zh-CN"/>
              </w:rPr>
              <w:t>: support Option 1b. Don</w:t>
            </w:r>
            <w:r>
              <w:rPr>
                <w:color w:val="0070C0"/>
                <w:szCs w:val="24"/>
                <w:lang w:val="en-US" w:eastAsia="zh-CN"/>
              </w:rPr>
              <w:t>’</w:t>
            </w:r>
            <w:r>
              <w:rPr>
                <w:rFonts w:hint="eastAsia"/>
                <w:color w:val="0070C0"/>
                <w:szCs w:val="24"/>
                <w:lang w:val="en-US" w:eastAsia="zh-CN"/>
              </w:rPr>
              <w:t>t support Option 2 since in this case the UE can simply drop the measurement.</w:t>
            </w:r>
          </w:p>
        </w:tc>
      </w:tr>
      <w:tr w:rsidR="00CB0610" w14:paraId="4422A926" w14:textId="77777777">
        <w:tc>
          <w:tcPr>
            <w:tcW w:w="1236" w:type="dxa"/>
          </w:tcPr>
          <w:p w14:paraId="6350414B" w14:textId="73C7812B" w:rsidR="00CB0610" w:rsidRDefault="0086379E">
            <w:pPr>
              <w:spacing w:after="120"/>
              <w:rPr>
                <w:color w:val="0070C0"/>
                <w:lang w:val="en-US" w:eastAsia="zh-CN"/>
              </w:rPr>
            </w:pPr>
            <w:r>
              <w:rPr>
                <w:color w:val="0070C0"/>
                <w:lang w:val="en-US" w:eastAsia="zh-CN"/>
              </w:rPr>
              <w:t>V</w:t>
            </w:r>
            <w:r w:rsidR="0051580A">
              <w:rPr>
                <w:color w:val="0070C0"/>
                <w:lang w:val="en-US" w:eastAsia="zh-CN"/>
              </w:rPr>
              <w:t>ivo</w:t>
            </w:r>
          </w:p>
        </w:tc>
        <w:tc>
          <w:tcPr>
            <w:tcW w:w="8395" w:type="dxa"/>
          </w:tcPr>
          <w:p w14:paraId="7FCB545C" w14:textId="77777777" w:rsidR="00CB0610" w:rsidRDefault="0051580A">
            <w:pPr>
              <w:spacing w:after="120"/>
              <w:rPr>
                <w:color w:val="0070C0"/>
                <w:lang w:val="en-US" w:eastAsia="zh-CN"/>
              </w:rPr>
            </w:pPr>
            <w:r>
              <w:rPr>
                <w:color w:val="0070C0"/>
                <w:lang w:val="en-US" w:eastAsia="zh-CN"/>
              </w:rPr>
              <w:t>UE behavior: Option 1. UE Rx-Tx measurement by definition is not related to SRS transmission.</w:t>
            </w:r>
          </w:p>
          <w:p w14:paraId="18E5D4D5" w14:textId="5B731248" w:rsidR="0051580A" w:rsidRDefault="0051580A">
            <w:pPr>
              <w:spacing w:after="120"/>
              <w:rPr>
                <w:color w:val="0070C0"/>
                <w:lang w:val="en-US" w:eastAsia="zh-CN"/>
              </w:rPr>
            </w:pPr>
            <w:r>
              <w:rPr>
                <w:color w:val="0070C0"/>
                <w:lang w:val="en-US" w:eastAsia="zh-CN"/>
              </w:rPr>
              <w:t xml:space="preserve">Requirements: Option 1b. If UE continues measurement, we don’t see any reason </w:t>
            </w:r>
            <w:r w:rsidR="009411A9">
              <w:rPr>
                <w:color w:val="0070C0"/>
                <w:lang w:val="en-US" w:eastAsia="zh-CN"/>
              </w:rPr>
              <w:t>that measurement period needs to be extended. For the accuracy requirements, we think it would be better that RAN4 reaches common understanding on what ideal UE Rx-Tx measurement is firstly. Then it is clearer if accuracy requirements can be met.</w:t>
            </w:r>
          </w:p>
        </w:tc>
      </w:tr>
      <w:tr w:rsidR="00497FE5" w14:paraId="1EA89BCA" w14:textId="77777777">
        <w:tc>
          <w:tcPr>
            <w:tcW w:w="1236" w:type="dxa"/>
          </w:tcPr>
          <w:p w14:paraId="155BC002" w14:textId="09DAD8EC" w:rsidR="00497FE5" w:rsidRDefault="00497FE5">
            <w:pPr>
              <w:spacing w:after="120"/>
              <w:rPr>
                <w:color w:val="0070C0"/>
                <w:lang w:val="en-US" w:eastAsia="zh-CN"/>
              </w:rPr>
            </w:pPr>
            <w:r>
              <w:rPr>
                <w:color w:val="0070C0"/>
                <w:lang w:val="en-US" w:eastAsia="zh-CN"/>
              </w:rPr>
              <w:t>Qualcomm</w:t>
            </w:r>
          </w:p>
        </w:tc>
        <w:tc>
          <w:tcPr>
            <w:tcW w:w="8395" w:type="dxa"/>
          </w:tcPr>
          <w:p w14:paraId="0AABA318" w14:textId="77777777" w:rsidR="00497FE5" w:rsidRDefault="00497FE5">
            <w:pPr>
              <w:spacing w:after="120"/>
              <w:rPr>
                <w:color w:val="0070C0"/>
                <w:lang w:val="en-US" w:eastAsia="zh-CN"/>
              </w:rPr>
            </w:pPr>
            <w:r>
              <w:rPr>
                <w:color w:val="0070C0"/>
                <w:lang w:val="en-US" w:eastAsia="zh-CN"/>
              </w:rPr>
              <w:t>UE behavior: option</w:t>
            </w:r>
            <w:r w:rsidR="00B11EBA">
              <w:rPr>
                <w:color w:val="0070C0"/>
                <w:lang w:val="en-US" w:eastAsia="zh-CN"/>
              </w:rPr>
              <w:t xml:space="preserve"> 2. Agree that the UE Rx-Tx measurement is not dependent on </w:t>
            </w:r>
            <w:r w:rsidR="009F46F3">
              <w:rPr>
                <w:color w:val="0070C0"/>
                <w:lang w:val="en-US" w:eastAsia="zh-CN"/>
              </w:rPr>
              <w:t xml:space="preserve">SRS transmission but RTT does. Without RTT there </w:t>
            </w:r>
            <w:r w:rsidR="00602C26">
              <w:rPr>
                <w:color w:val="0070C0"/>
                <w:lang w:val="en-US" w:eastAsia="zh-CN"/>
              </w:rPr>
              <w:t>would be</w:t>
            </w:r>
            <w:r w:rsidR="009F46F3">
              <w:rPr>
                <w:color w:val="0070C0"/>
                <w:lang w:val="en-US" w:eastAsia="zh-CN"/>
              </w:rPr>
              <w:t xml:space="preserve"> no </w:t>
            </w:r>
            <w:r w:rsidR="00602C26">
              <w:rPr>
                <w:color w:val="0070C0"/>
                <w:lang w:val="en-US" w:eastAsia="zh-CN"/>
              </w:rPr>
              <w:t>motivation to report UE Rx-Tx measurements.</w:t>
            </w:r>
          </w:p>
          <w:p w14:paraId="7BE1C0A6" w14:textId="332D765A" w:rsidR="00783E56" w:rsidRDefault="00783E56">
            <w:pPr>
              <w:spacing w:after="120"/>
              <w:rPr>
                <w:color w:val="0070C0"/>
                <w:lang w:val="en-US" w:eastAsia="zh-CN"/>
              </w:rPr>
            </w:pPr>
            <w:r>
              <w:rPr>
                <w:color w:val="0070C0"/>
                <w:lang w:val="en-US" w:eastAsia="zh-CN"/>
              </w:rPr>
              <w:t>Requirements: option 2</w:t>
            </w:r>
          </w:p>
        </w:tc>
      </w:tr>
      <w:tr w:rsidR="00F94EF5" w14:paraId="7922F539" w14:textId="77777777">
        <w:tc>
          <w:tcPr>
            <w:tcW w:w="1236" w:type="dxa"/>
          </w:tcPr>
          <w:p w14:paraId="78A6D845" w14:textId="0E6C4F26" w:rsidR="00F94EF5" w:rsidRPr="00F94EF5" w:rsidRDefault="00F94EF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56E8AA6" w14:textId="243E3C2F" w:rsidR="00F94EF5" w:rsidRDefault="00F94EF5" w:rsidP="00F94EF5">
            <w:pPr>
              <w:spacing w:after="120"/>
              <w:rPr>
                <w:color w:val="0070C0"/>
                <w:lang w:val="en-US" w:eastAsia="zh-CN"/>
              </w:rPr>
            </w:pPr>
            <w:r>
              <w:rPr>
                <w:color w:val="0070C0"/>
                <w:lang w:val="en-US" w:eastAsia="zh-CN"/>
              </w:rPr>
              <w:t xml:space="preserve">UE behavior: Option 1. </w:t>
            </w:r>
          </w:p>
          <w:p w14:paraId="194AB529" w14:textId="77777777" w:rsidR="00F94EF5" w:rsidRDefault="00F94EF5" w:rsidP="00F94EF5">
            <w:pPr>
              <w:spacing w:after="120"/>
              <w:rPr>
                <w:color w:val="0070C0"/>
                <w:lang w:val="en-US" w:eastAsia="zh-CN"/>
              </w:rPr>
            </w:pPr>
            <w:r>
              <w:rPr>
                <w:color w:val="0070C0"/>
                <w:lang w:val="en-US" w:eastAsia="zh-CN"/>
              </w:rPr>
              <w:t xml:space="preserve">Requirements: Option 1a. </w:t>
            </w:r>
          </w:p>
          <w:p w14:paraId="33C3C9D6" w14:textId="5B412294" w:rsidR="00F94EF5" w:rsidRDefault="00F94EF5" w:rsidP="006F70F1">
            <w:pPr>
              <w:spacing w:after="120"/>
              <w:rPr>
                <w:color w:val="0070C0"/>
                <w:lang w:val="en-US" w:eastAsia="zh-CN"/>
              </w:rPr>
            </w:pPr>
            <w:r>
              <w:rPr>
                <w:color w:val="0070C0"/>
                <w:lang w:val="en-US" w:eastAsia="zh-CN"/>
              </w:rPr>
              <w:t xml:space="preserve">We can understand the concern from QC related to RTT accuracy, but to us it is sufficient to </w:t>
            </w:r>
            <w:r w:rsidR="006F70F1">
              <w:rPr>
                <w:color w:val="0070C0"/>
                <w:lang w:val="en-US" w:eastAsia="zh-CN"/>
              </w:rPr>
              <w:t>have accuracy requirements not applicable. NW should then be aware of the consequence of the PRS/SRS configuration. We hope this can be a reasonable middle ground for this issue.</w:t>
            </w:r>
          </w:p>
        </w:tc>
      </w:tr>
      <w:tr w:rsidR="00655164" w14:paraId="47837659" w14:textId="77777777">
        <w:tc>
          <w:tcPr>
            <w:tcW w:w="1236" w:type="dxa"/>
          </w:tcPr>
          <w:p w14:paraId="1678A828" w14:textId="307C065A" w:rsidR="00655164" w:rsidRDefault="0086379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6233188" w14:textId="77777777" w:rsidR="00192EC1" w:rsidRDefault="00192EC1" w:rsidP="00192EC1">
            <w:pPr>
              <w:spacing w:after="120"/>
              <w:rPr>
                <w:color w:val="0070C0"/>
                <w:lang w:val="en-US" w:eastAsia="zh-CN"/>
              </w:rPr>
            </w:pPr>
            <w:r>
              <w:rPr>
                <w:color w:val="0070C0"/>
                <w:lang w:val="en-US" w:eastAsia="zh-CN"/>
              </w:rPr>
              <w:t xml:space="preserve">UE behavior: Option 1. </w:t>
            </w:r>
          </w:p>
          <w:p w14:paraId="7F2FF090" w14:textId="77777777" w:rsidR="00192EC1" w:rsidRDefault="00192EC1" w:rsidP="00192EC1">
            <w:pPr>
              <w:spacing w:after="120"/>
              <w:rPr>
                <w:color w:val="0070C0"/>
                <w:lang w:val="en-US" w:eastAsia="zh-CN"/>
              </w:rPr>
            </w:pPr>
            <w:r>
              <w:rPr>
                <w:color w:val="0070C0"/>
                <w:lang w:val="en-US" w:eastAsia="zh-CN"/>
              </w:rPr>
              <w:t xml:space="preserve">Requirements: Option 1a. </w:t>
            </w:r>
          </w:p>
          <w:p w14:paraId="2DD7B690" w14:textId="6DB84971" w:rsidR="00655164" w:rsidRDefault="0024359A" w:rsidP="00F94EF5">
            <w:pPr>
              <w:spacing w:after="120"/>
              <w:rPr>
                <w:color w:val="0070C0"/>
                <w:lang w:val="en-US" w:eastAsia="zh-CN"/>
              </w:rPr>
            </w:pPr>
            <w:r>
              <w:rPr>
                <w:color w:val="0070C0"/>
                <w:lang w:val="en-US" w:eastAsia="zh-CN"/>
              </w:rPr>
              <w:t xml:space="preserve">Share the same view as HW. The </w:t>
            </w:r>
            <w:r w:rsidR="00FC09F6">
              <w:t xml:space="preserve">proximity </w:t>
            </w:r>
            <w:r>
              <w:rPr>
                <w:color w:val="0070C0"/>
                <w:lang w:val="en-US" w:eastAsia="zh-CN"/>
              </w:rPr>
              <w:t xml:space="preserve">issue is mostly </w:t>
            </w:r>
            <w:r w:rsidR="00FC09F6">
              <w:rPr>
                <w:color w:val="0070C0"/>
                <w:lang w:val="en-US" w:eastAsia="zh-CN"/>
              </w:rPr>
              <w:t>impact the accuracy requirements.</w:t>
            </w:r>
          </w:p>
        </w:tc>
      </w:tr>
      <w:tr w:rsidR="003C0846" w14:paraId="7777B58B" w14:textId="77777777">
        <w:tc>
          <w:tcPr>
            <w:tcW w:w="1236" w:type="dxa"/>
          </w:tcPr>
          <w:p w14:paraId="17CE1506" w14:textId="17FC334B" w:rsidR="003C0846" w:rsidRDefault="003C084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1488668" w14:textId="77777777" w:rsidR="003C0846" w:rsidRDefault="003C0846" w:rsidP="00421DD6">
            <w:pPr>
              <w:spacing w:after="120"/>
              <w:rPr>
                <w:color w:val="0070C0"/>
                <w:lang w:val="en-US" w:eastAsia="zh-CN"/>
              </w:rPr>
            </w:pPr>
            <w:r>
              <w:rPr>
                <w:color w:val="0070C0"/>
                <w:lang w:val="en-US" w:eastAsia="zh-CN"/>
              </w:rPr>
              <w:t xml:space="preserve">UE behavior: Option 1. </w:t>
            </w:r>
          </w:p>
          <w:p w14:paraId="16592C89" w14:textId="77777777" w:rsidR="003C0846" w:rsidRDefault="003C0846" w:rsidP="00421DD6">
            <w:pPr>
              <w:spacing w:after="120"/>
              <w:rPr>
                <w:color w:val="0070C0"/>
                <w:lang w:val="en-US" w:eastAsia="zh-CN"/>
              </w:rPr>
            </w:pPr>
            <w:r>
              <w:rPr>
                <w:color w:val="0070C0"/>
                <w:lang w:val="en-US" w:eastAsia="zh-CN"/>
              </w:rPr>
              <w:t xml:space="preserve">Requirements: Option 1a. </w:t>
            </w:r>
          </w:p>
          <w:p w14:paraId="58094A64" w14:textId="760E34B2" w:rsidR="003C0846" w:rsidRDefault="003C0846" w:rsidP="00192EC1">
            <w:pPr>
              <w:spacing w:after="120"/>
              <w:rPr>
                <w:color w:val="0070C0"/>
                <w:lang w:val="en-US" w:eastAsia="zh-CN"/>
              </w:rPr>
            </w:pPr>
            <w:r>
              <w:rPr>
                <w:rFonts w:eastAsiaTheme="minorEastAsia"/>
                <w:color w:val="0070C0"/>
                <w:lang w:val="en-US" w:eastAsia="zh-CN"/>
              </w:rPr>
              <w:lastRenderedPageBreak/>
              <w:t>S</w:t>
            </w:r>
            <w:r>
              <w:rPr>
                <w:rFonts w:eastAsiaTheme="minorEastAsia" w:hint="eastAsia"/>
                <w:color w:val="0070C0"/>
                <w:lang w:val="en-US" w:eastAsia="zh-CN"/>
              </w:rPr>
              <w:t xml:space="preserve">ame view as Huawei. </w:t>
            </w:r>
            <w:r>
              <w:rPr>
                <w:rFonts w:eastAsiaTheme="minorEastAsia"/>
                <w:color w:val="0070C0"/>
                <w:lang w:val="en-US" w:eastAsia="zh-CN"/>
              </w:rPr>
              <w:t>O</w:t>
            </w:r>
            <w:r>
              <w:rPr>
                <w:rFonts w:eastAsiaTheme="minorEastAsia" w:hint="eastAsia"/>
                <w:color w:val="0070C0"/>
                <w:lang w:val="en-US" w:eastAsia="zh-CN"/>
              </w:rPr>
              <w:t xml:space="preserve">n the other hand, we think although RTT is related to SRS, it is because gNB Rx-Tx measurement. </w:t>
            </w:r>
            <w:r>
              <w:rPr>
                <w:rFonts w:eastAsiaTheme="minorEastAsia"/>
                <w:color w:val="0070C0"/>
                <w:lang w:val="en-US" w:eastAsia="zh-CN"/>
              </w:rPr>
              <w:t>B</w:t>
            </w:r>
            <w:r>
              <w:rPr>
                <w:rFonts w:eastAsiaTheme="minorEastAsia" w:hint="eastAsia"/>
                <w:color w:val="0070C0"/>
                <w:lang w:val="en-US" w:eastAsia="zh-CN"/>
              </w:rPr>
              <w:t xml:space="preserve">ut in our understanding, UE  Rx-Tx and gNB Rx-Tx are measured and reported separately, and how to derive RTT is LMF implementation. </w:t>
            </w:r>
            <w:r>
              <w:rPr>
                <w:rFonts w:eastAsiaTheme="minorEastAsia"/>
                <w:color w:val="0070C0"/>
                <w:lang w:val="en-US" w:eastAsia="zh-CN"/>
              </w:rPr>
              <w:t>W</w:t>
            </w:r>
            <w:r>
              <w:rPr>
                <w:rFonts w:eastAsiaTheme="minorEastAsia" w:hint="eastAsia"/>
                <w:color w:val="0070C0"/>
                <w:lang w:val="en-US" w:eastAsia="zh-CN"/>
              </w:rPr>
              <w:t xml:space="preserve">e should not consider gNB measurement in UR measurement requirements applicability. </w:t>
            </w:r>
            <w:r>
              <w:rPr>
                <w:rFonts w:eastAsiaTheme="minorEastAsia"/>
                <w:color w:val="0070C0"/>
                <w:lang w:val="en-US" w:eastAsia="zh-CN"/>
              </w:rPr>
              <w:t>A</w:t>
            </w:r>
            <w:r>
              <w:rPr>
                <w:rFonts w:eastAsiaTheme="minorEastAsia" w:hint="eastAsia"/>
                <w:color w:val="0070C0"/>
                <w:lang w:val="en-US" w:eastAsia="zh-CN"/>
              </w:rPr>
              <w:t xml:space="preserve">nd for requirements part option 1b, we would like to understand more that if both requirements still apply, why we define this proximity condition? </w:t>
            </w:r>
          </w:p>
        </w:tc>
      </w:tr>
      <w:tr w:rsidR="00421DD6" w14:paraId="35AF5BD2" w14:textId="77777777">
        <w:tc>
          <w:tcPr>
            <w:tcW w:w="1236" w:type="dxa"/>
          </w:tcPr>
          <w:p w14:paraId="782B48AA" w14:textId="146F5355" w:rsidR="00421DD6" w:rsidRDefault="00421DD6">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1CEF19CB" w14:textId="77777777" w:rsidR="00552207" w:rsidRDefault="00552207" w:rsidP="00552207">
            <w:pPr>
              <w:spacing w:after="120"/>
              <w:rPr>
                <w:color w:val="0070C0"/>
                <w:lang w:val="en-US" w:eastAsia="zh-CN"/>
              </w:rPr>
            </w:pPr>
            <w:r>
              <w:rPr>
                <w:color w:val="0070C0"/>
                <w:lang w:val="en-US" w:eastAsia="zh-CN"/>
              </w:rPr>
              <w:t xml:space="preserve">UE behavior: Option 1. </w:t>
            </w:r>
          </w:p>
          <w:p w14:paraId="2F8FAB67" w14:textId="476BFF24" w:rsidR="00421DD6" w:rsidRPr="007509AD" w:rsidRDefault="00552207" w:rsidP="00421DD6">
            <w:pPr>
              <w:spacing w:after="120"/>
              <w:rPr>
                <w:rFonts w:eastAsiaTheme="minorEastAsia"/>
                <w:color w:val="0070C0"/>
                <w:lang w:val="en-US" w:eastAsia="zh-CN"/>
              </w:rPr>
            </w:pPr>
            <w:r>
              <w:rPr>
                <w:color w:val="0070C0"/>
                <w:lang w:val="en-US" w:eastAsia="zh-CN"/>
              </w:rPr>
              <w:t xml:space="preserve">Requirements: Option 1a. </w:t>
            </w:r>
          </w:p>
        </w:tc>
      </w:tr>
      <w:tr w:rsidR="007A33A4" w14:paraId="567FDF8F" w14:textId="77777777">
        <w:tc>
          <w:tcPr>
            <w:tcW w:w="1236" w:type="dxa"/>
          </w:tcPr>
          <w:p w14:paraId="61EABE88" w14:textId="4A460FB2" w:rsidR="007A33A4" w:rsidRDefault="007A33A4" w:rsidP="007A33A4">
            <w:pPr>
              <w:spacing w:after="120"/>
              <w:rPr>
                <w:rFonts w:eastAsiaTheme="minorEastAsia"/>
                <w:color w:val="0070C0"/>
                <w:lang w:val="en-US" w:eastAsia="zh-CN"/>
              </w:rPr>
            </w:pPr>
            <w:r>
              <w:rPr>
                <w:color w:val="0070C0"/>
                <w:lang w:val="en-US" w:eastAsia="zh-CN"/>
              </w:rPr>
              <w:t>E///</w:t>
            </w:r>
          </w:p>
        </w:tc>
        <w:tc>
          <w:tcPr>
            <w:tcW w:w="8395" w:type="dxa"/>
          </w:tcPr>
          <w:p w14:paraId="7CD4F501" w14:textId="77777777" w:rsidR="007A33A4" w:rsidRDefault="007A33A4" w:rsidP="007A33A4">
            <w:pPr>
              <w:spacing w:after="120"/>
              <w:rPr>
                <w:color w:val="0070C0"/>
                <w:lang w:val="en-US" w:eastAsia="zh-CN"/>
              </w:rPr>
            </w:pPr>
            <w:r w:rsidRPr="00DD4C12">
              <w:rPr>
                <w:color w:val="0070C0"/>
                <w:lang w:val="en-US" w:eastAsia="zh-CN"/>
              </w:rPr>
              <w:t>•</w:t>
            </w:r>
            <w:r w:rsidRPr="00DD4C12">
              <w:rPr>
                <w:color w:val="0070C0"/>
                <w:lang w:val="en-US" w:eastAsia="zh-CN"/>
              </w:rPr>
              <w:tab/>
              <w:t>Proposals for UE behaviour</w:t>
            </w:r>
            <w:r>
              <w:rPr>
                <w:color w:val="0070C0"/>
                <w:lang w:val="en-US" w:eastAsia="zh-CN"/>
              </w:rPr>
              <w:t xml:space="preserve">: </w:t>
            </w:r>
          </w:p>
          <w:p w14:paraId="10C8234C" w14:textId="77777777" w:rsidR="007A33A4" w:rsidRDefault="007A33A4" w:rsidP="007A33A4">
            <w:pPr>
              <w:spacing w:after="120"/>
              <w:rPr>
                <w:color w:val="0070C0"/>
                <w:lang w:val="en-US" w:eastAsia="zh-CN"/>
              </w:rPr>
            </w:pPr>
            <w:r>
              <w:rPr>
                <w:color w:val="0070C0"/>
                <w:lang w:val="en-US" w:eastAsia="zh-CN"/>
              </w:rPr>
              <w:t xml:space="preserve">Option 2. It does not mean that the UE will always drop the measurement. If certain UE can meet requirements may still report it. </w:t>
            </w:r>
          </w:p>
          <w:p w14:paraId="68FEDEDE" w14:textId="77777777" w:rsidR="007A33A4" w:rsidRDefault="007A33A4" w:rsidP="007A33A4">
            <w:pPr>
              <w:spacing w:after="120"/>
              <w:rPr>
                <w:color w:val="0070C0"/>
                <w:lang w:val="en-US" w:eastAsia="zh-CN"/>
              </w:rPr>
            </w:pPr>
            <w:r w:rsidRPr="00DD4C12">
              <w:rPr>
                <w:color w:val="0070C0"/>
                <w:lang w:val="en-US" w:eastAsia="zh-CN"/>
              </w:rPr>
              <w:t>•</w:t>
            </w:r>
            <w:r w:rsidRPr="00DD4C12">
              <w:rPr>
                <w:color w:val="0070C0"/>
                <w:lang w:val="en-US" w:eastAsia="zh-CN"/>
              </w:rPr>
              <w:tab/>
              <w:t>Proposals for requirements</w:t>
            </w:r>
          </w:p>
          <w:p w14:paraId="059C4140" w14:textId="14B8D6B3" w:rsidR="007A33A4" w:rsidRDefault="007A33A4" w:rsidP="007A33A4">
            <w:pPr>
              <w:spacing w:after="120"/>
              <w:rPr>
                <w:color w:val="0070C0"/>
                <w:lang w:val="en-US" w:eastAsia="zh-CN"/>
              </w:rPr>
            </w:pPr>
            <w:r>
              <w:rPr>
                <w:color w:val="0070C0"/>
                <w:lang w:val="en-US" w:eastAsia="zh-CN"/>
              </w:rPr>
              <w:t xml:space="preserve">Option 2. The accuracy is not expected to be met </w:t>
            </w:r>
            <w:r w:rsidRPr="00DD4C12">
              <w:rPr>
                <w:color w:val="0070C0"/>
                <w:lang w:val="en-US" w:eastAsia="zh-CN"/>
              </w:rPr>
              <w:t>when proximity condition is not met</w:t>
            </w:r>
            <w:r>
              <w:rPr>
                <w:color w:val="0070C0"/>
                <w:lang w:val="en-US" w:eastAsia="zh-CN"/>
              </w:rPr>
              <w:t>. Therefore, measurement period requirements do not need to be met.</w:t>
            </w:r>
          </w:p>
        </w:tc>
      </w:tr>
    </w:tbl>
    <w:p w14:paraId="00BFF25F" w14:textId="77777777" w:rsidR="00CB0610" w:rsidRPr="007509AD" w:rsidRDefault="00CB0610">
      <w:pPr>
        <w:rPr>
          <w:lang w:val="en-US" w:eastAsia="zh-CN"/>
        </w:rPr>
      </w:pPr>
    </w:p>
    <w:p w14:paraId="5EC1D8A3" w14:textId="77777777" w:rsidR="00CB0610" w:rsidRPr="007509AD" w:rsidRDefault="005C55D5">
      <w:pPr>
        <w:pStyle w:val="4"/>
        <w:rPr>
          <w:lang w:val="en-US"/>
        </w:rPr>
      </w:pPr>
      <w:r w:rsidRPr="007509AD">
        <w:rPr>
          <w:lang w:val="en-US"/>
        </w:rPr>
        <w:t>Issue 1-2-2: Measurement period requirements with cell change impacting SRS</w:t>
      </w:r>
    </w:p>
    <w:p w14:paraId="4DA0D2E9"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DC816F4"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(CATT, QC, OPPO, Ericsson) </w:t>
      </w:r>
    </w:p>
    <w:p w14:paraId="70254E1A"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When cell change </w:t>
      </w:r>
      <w:r>
        <w:rPr>
          <w:rFonts w:eastAsia="宋体"/>
          <w:szCs w:val="24"/>
          <w:highlight w:val="yellow"/>
          <w:lang w:eastAsia="zh-CN"/>
        </w:rPr>
        <w:t>impacting SRS</w:t>
      </w:r>
      <w:r>
        <w:rPr>
          <w:rFonts w:eastAsia="宋体"/>
          <w:szCs w:val="24"/>
          <w:lang w:eastAsia="zh-CN"/>
        </w:rPr>
        <w:t xml:space="preserve"> occurs during the measurement period, UE shall restart the UE Rx-Tx time difference measurement after the SRS reconfiguration on the target cell is complete.</w:t>
      </w:r>
    </w:p>
    <w:p w14:paraId="623235E0"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w:t>
      </w:r>
    </w:p>
    <w:p w14:paraId="3B49CB16"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the cell change </w:t>
      </w:r>
      <w:r>
        <w:rPr>
          <w:rFonts w:eastAsia="宋体"/>
          <w:szCs w:val="24"/>
          <w:highlight w:val="yellow"/>
          <w:lang w:eastAsia="zh-CN"/>
        </w:rPr>
        <w:t>impacting SRS transmission timing</w:t>
      </w:r>
      <w:r>
        <w:rPr>
          <w:rFonts w:eastAsia="宋体"/>
          <w:szCs w:val="24"/>
          <w:lang w:eastAsia="zh-CN"/>
        </w:rPr>
        <w:t>, UE shall restart the UE Rx-Tx time difference measurement after the SRS reconfiguration on the target cell is complete.</w:t>
      </w:r>
    </w:p>
    <w:p w14:paraId="1900D65F"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(HW)</w:t>
      </w:r>
    </w:p>
    <w:p w14:paraId="502CCA03"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any of the serving cell </w:t>
      </w:r>
      <w:r>
        <w:rPr>
          <w:rFonts w:eastAsia="宋体"/>
          <w:szCs w:val="24"/>
          <w:highlight w:val="yellow"/>
          <w:lang w:eastAsia="zh-CN"/>
        </w:rPr>
        <w:t>configured with the SRS for positioning</w:t>
      </w:r>
      <w:r>
        <w:rPr>
          <w:rFonts w:eastAsia="宋体"/>
          <w:szCs w:val="24"/>
          <w:lang w:eastAsia="zh-CN"/>
        </w:rPr>
        <w:t xml:space="preserve"> changes during the measurement period, </w:t>
      </w:r>
      <w:r>
        <w:rPr>
          <w:rFonts w:eastAsia="宋体"/>
          <w:szCs w:val="24"/>
          <w:highlight w:val="yellow"/>
          <w:lang w:eastAsia="zh-CN"/>
        </w:rPr>
        <w:t>or</w:t>
      </w:r>
      <w:r>
        <w:rPr>
          <w:rFonts w:eastAsia="宋体"/>
          <w:szCs w:val="24"/>
          <w:lang w:eastAsia="zh-CN"/>
        </w:rPr>
        <w:t xml:space="preserve"> if any of the serving cell change </w:t>
      </w:r>
      <w:r>
        <w:rPr>
          <w:rFonts w:eastAsia="宋体"/>
          <w:szCs w:val="24"/>
          <w:highlight w:val="yellow"/>
          <w:lang w:eastAsia="zh-CN"/>
        </w:rPr>
        <w:t>causes Tx timing changes for the SRS for positioning</w:t>
      </w:r>
      <w:r>
        <w:rPr>
          <w:rFonts w:eastAsia="宋体"/>
          <w:szCs w:val="24"/>
          <w:lang w:eastAsia="zh-CN"/>
        </w:rPr>
        <w:t>, UE restarts the Rx-Tx measurement.</w:t>
      </w:r>
    </w:p>
    <w:p w14:paraId="614EA436"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0FEA4A1"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have common understanding that in some cases of the cell change, UE shall restart the UE Rx-Tx measurement after the SRS reconfiguration on the target cell is complete</w:t>
      </w:r>
    </w:p>
    <w:p w14:paraId="63FE7560"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which cases, cell change impacting SRS, cell change impacting SRS timing or both, are concerned in the discussion </w:t>
      </w:r>
    </w:p>
    <w:tbl>
      <w:tblPr>
        <w:tblStyle w:val="af3"/>
        <w:tblW w:w="0" w:type="auto"/>
        <w:tblLook w:val="04A0" w:firstRow="1" w:lastRow="0" w:firstColumn="1" w:lastColumn="0" w:noHBand="0" w:noVBand="1"/>
      </w:tblPr>
      <w:tblGrid>
        <w:gridCol w:w="1236"/>
        <w:gridCol w:w="8395"/>
      </w:tblGrid>
      <w:tr w:rsidR="00CB0610" w14:paraId="1E4F4FB9" w14:textId="77777777">
        <w:tc>
          <w:tcPr>
            <w:tcW w:w="1236" w:type="dxa"/>
          </w:tcPr>
          <w:p w14:paraId="33E9C941" w14:textId="77777777" w:rsidR="00CB0610" w:rsidRDefault="005C55D5">
            <w:pPr>
              <w:spacing w:after="120"/>
              <w:rPr>
                <w:b/>
                <w:bCs/>
                <w:color w:val="0070C0"/>
                <w:lang w:val="en-US" w:eastAsia="zh-CN"/>
              </w:rPr>
            </w:pPr>
            <w:r>
              <w:rPr>
                <w:b/>
                <w:bCs/>
                <w:color w:val="0070C0"/>
                <w:lang w:val="en-US" w:eastAsia="zh-CN"/>
              </w:rPr>
              <w:t>Company</w:t>
            </w:r>
          </w:p>
        </w:tc>
        <w:tc>
          <w:tcPr>
            <w:tcW w:w="8395" w:type="dxa"/>
          </w:tcPr>
          <w:p w14:paraId="2ADA933D" w14:textId="77777777" w:rsidR="00CB0610" w:rsidRDefault="005C55D5">
            <w:pPr>
              <w:spacing w:after="120"/>
              <w:rPr>
                <w:b/>
                <w:bCs/>
                <w:color w:val="0070C0"/>
                <w:lang w:val="en-US" w:eastAsia="zh-CN"/>
              </w:rPr>
            </w:pPr>
            <w:r>
              <w:rPr>
                <w:b/>
                <w:bCs/>
                <w:color w:val="0070C0"/>
                <w:lang w:val="en-US" w:eastAsia="zh-CN"/>
              </w:rPr>
              <w:t xml:space="preserve">Comments </w:t>
            </w:r>
          </w:p>
        </w:tc>
      </w:tr>
      <w:tr w:rsidR="00CB0610" w14:paraId="0AF93B05" w14:textId="77777777">
        <w:tc>
          <w:tcPr>
            <w:tcW w:w="1236" w:type="dxa"/>
          </w:tcPr>
          <w:p w14:paraId="63B22766" w14:textId="6BBF2C4F" w:rsidR="00CB0610" w:rsidRDefault="009411A9">
            <w:pPr>
              <w:spacing w:after="120"/>
              <w:rPr>
                <w:color w:val="0070C0"/>
                <w:lang w:val="en-US" w:eastAsia="zh-CN"/>
              </w:rPr>
            </w:pPr>
            <w:r>
              <w:rPr>
                <w:color w:val="0070C0"/>
                <w:lang w:val="en-US" w:eastAsia="zh-CN"/>
              </w:rPr>
              <w:t>vivo</w:t>
            </w:r>
          </w:p>
        </w:tc>
        <w:tc>
          <w:tcPr>
            <w:tcW w:w="8395" w:type="dxa"/>
          </w:tcPr>
          <w:p w14:paraId="68A09FCC" w14:textId="77777777" w:rsidR="00CB0610" w:rsidRDefault="00337D40">
            <w:pPr>
              <w:spacing w:after="120"/>
              <w:rPr>
                <w:lang w:eastAsia="zh-CN"/>
              </w:rPr>
            </w:pPr>
            <w:r w:rsidRPr="00337D40">
              <w:rPr>
                <w:lang w:eastAsia="zh-CN"/>
              </w:rPr>
              <w:t>Since SRS is irrelevant of UE Rx-Tx time difference measurement at least from definition point of view which is based on PRS and latest uplink timing, UE should continue ongoing measurements. It is up to LMF how to calculate position based on UE measurements and gNB measurements.</w:t>
            </w:r>
          </w:p>
          <w:p w14:paraId="5478B5A6" w14:textId="3F9BB59C" w:rsidR="00337D40" w:rsidRDefault="00337D40" w:rsidP="00337D40">
            <w:pPr>
              <w:spacing w:after="120"/>
              <w:rPr>
                <w:lang w:eastAsia="zh-CN"/>
              </w:rPr>
            </w:pPr>
            <w:r w:rsidRPr="00337D40">
              <w:rPr>
                <w:lang w:eastAsia="zh-CN"/>
              </w:rPr>
              <w:t xml:space="preserve">If cell change impacting SRS is mainly related to SRS </w:t>
            </w:r>
            <w:r w:rsidR="0029625F">
              <w:rPr>
                <w:lang w:eastAsia="zh-CN"/>
              </w:rPr>
              <w:t xml:space="preserve">transmission </w:t>
            </w:r>
            <w:r w:rsidRPr="00337D40">
              <w:rPr>
                <w:lang w:eastAsia="zh-CN"/>
              </w:rPr>
              <w:t>timing changes, then the UE behaviour can follow the conclusion of impact due to TA change.</w:t>
            </w:r>
            <w:r w:rsidR="0077578B">
              <w:rPr>
                <w:lang w:eastAsia="zh-CN"/>
              </w:rPr>
              <w:t xml:space="preserve"> </w:t>
            </w:r>
          </w:p>
          <w:p w14:paraId="449E60ED" w14:textId="04BF83E9" w:rsidR="0089421D" w:rsidRPr="00337D40" w:rsidRDefault="0089421D" w:rsidP="00337D40">
            <w:pPr>
              <w:spacing w:after="120"/>
              <w:rPr>
                <w:color w:val="0070C0"/>
                <w:lang w:eastAsia="zh-CN"/>
              </w:rPr>
            </w:pPr>
            <w:r>
              <w:rPr>
                <w:color w:val="0070C0"/>
                <w:lang w:eastAsia="zh-CN"/>
              </w:rPr>
              <w:t>The 3 options are kind of similar and it would be better how cell change impact SRS is clarified.</w:t>
            </w:r>
          </w:p>
        </w:tc>
      </w:tr>
      <w:tr w:rsidR="00CB0610" w14:paraId="119EB962" w14:textId="77777777">
        <w:tc>
          <w:tcPr>
            <w:tcW w:w="1236" w:type="dxa"/>
          </w:tcPr>
          <w:p w14:paraId="1659D6E8" w14:textId="3AC37D38" w:rsidR="00CB0610" w:rsidRDefault="00783E56">
            <w:pPr>
              <w:spacing w:after="120"/>
              <w:rPr>
                <w:color w:val="0070C0"/>
                <w:lang w:val="en-US" w:eastAsia="zh-CN"/>
              </w:rPr>
            </w:pPr>
            <w:r>
              <w:rPr>
                <w:color w:val="0070C0"/>
                <w:lang w:val="en-US" w:eastAsia="zh-CN"/>
              </w:rPr>
              <w:t>Qualcomm</w:t>
            </w:r>
          </w:p>
        </w:tc>
        <w:tc>
          <w:tcPr>
            <w:tcW w:w="8395" w:type="dxa"/>
          </w:tcPr>
          <w:p w14:paraId="0F963C94" w14:textId="47AA7B4C" w:rsidR="00CB0610" w:rsidRDefault="006E599B">
            <w:pPr>
              <w:spacing w:after="120"/>
              <w:rPr>
                <w:color w:val="0070C0"/>
                <w:lang w:val="en-US" w:eastAsia="zh-CN"/>
              </w:rPr>
            </w:pPr>
            <w:r>
              <w:rPr>
                <w:color w:val="0070C0"/>
                <w:lang w:val="en-US" w:eastAsia="zh-CN"/>
              </w:rPr>
              <w:t xml:space="preserve">Option 1. </w:t>
            </w:r>
            <w:r w:rsidR="00741108">
              <w:rPr>
                <w:color w:val="0070C0"/>
                <w:lang w:val="en-US" w:eastAsia="zh-CN"/>
              </w:rPr>
              <w:t>It may be helpful</w:t>
            </w:r>
            <w:r>
              <w:rPr>
                <w:color w:val="0070C0"/>
                <w:lang w:val="en-US" w:eastAsia="zh-CN"/>
              </w:rPr>
              <w:t xml:space="preserve"> to clarify here </w:t>
            </w:r>
            <w:r w:rsidR="00004F16">
              <w:rPr>
                <w:color w:val="0070C0"/>
                <w:lang w:val="en-US" w:eastAsia="zh-CN"/>
              </w:rPr>
              <w:t xml:space="preserve">if this issue is exclusively about impact to </w:t>
            </w:r>
            <w:r w:rsidR="00B255BA">
              <w:rPr>
                <w:color w:val="0070C0"/>
                <w:lang w:val="en-US" w:eastAsia="zh-CN"/>
              </w:rPr>
              <w:t xml:space="preserve">the timing of </w:t>
            </w:r>
            <w:r w:rsidR="00004F16">
              <w:rPr>
                <w:color w:val="0070C0"/>
                <w:lang w:val="en-US" w:eastAsia="zh-CN"/>
              </w:rPr>
              <w:t xml:space="preserve">SRS </w:t>
            </w:r>
            <w:r w:rsidR="00B255BA">
              <w:rPr>
                <w:color w:val="0070C0"/>
                <w:lang w:val="en-US" w:eastAsia="zh-CN"/>
              </w:rPr>
              <w:t>for positioning.</w:t>
            </w:r>
          </w:p>
        </w:tc>
      </w:tr>
      <w:tr w:rsidR="006F70F1" w14:paraId="2F33ED51" w14:textId="77777777">
        <w:tc>
          <w:tcPr>
            <w:tcW w:w="1236" w:type="dxa"/>
          </w:tcPr>
          <w:p w14:paraId="2293487B" w14:textId="37D6A058" w:rsidR="006F70F1" w:rsidRPr="006F70F1" w:rsidRDefault="006F70F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1ADA03F" w14:textId="77777777" w:rsidR="006F70F1" w:rsidRDefault="006F70F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3 which is a combination of option 1 and 2.</w:t>
            </w:r>
          </w:p>
          <w:p w14:paraId="0CB2A0CB" w14:textId="77777777" w:rsidR="006F70F1" w:rsidRDefault="006F70F1">
            <w:pPr>
              <w:spacing w:after="120"/>
              <w:rPr>
                <w:rFonts w:eastAsiaTheme="minorEastAsia"/>
                <w:color w:val="0070C0"/>
                <w:lang w:val="en-US" w:eastAsia="zh-CN"/>
              </w:rPr>
            </w:pPr>
            <w:r>
              <w:rPr>
                <w:rFonts w:eastAsiaTheme="minorEastAsia"/>
                <w:color w:val="0070C0"/>
                <w:lang w:val="en-US" w:eastAsia="zh-CN"/>
              </w:rPr>
              <w:lastRenderedPageBreak/>
              <w:t>Option 1 is valid because we do not think UE should be required to measure Rx-Tx if there is no valid SRS configuration, so it is reasonable to allow UE to re-start when SRS configuration is changed.</w:t>
            </w:r>
          </w:p>
          <w:p w14:paraId="075050AF" w14:textId="3B01BADB" w:rsidR="006F70F1" w:rsidRPr="006F70F1" w:rsidRDefault="006F70F1" w:rsidP="006F70F1">
            <w:pPr>
              <w:spacing w:after="120"/>
              <w:rPr>
                <w:rFonts w:eastAsiaTheme="minorEastAsia"/>
                <w:color w:val="0070C0"/>
                <w:lang w:val="en-US" w:eastAsia="zh-CN"/>
              </w:rPr>
            </w:pPr>
            <w:r>
              <w:rPr>
                <w:rFonts w:eastAsiaTheme="minorEastAsia"/>
                <w:color w:val="0070C0"/>
                <w:lang w:val="en-US" w:eastAsia="zh-CN"/>
              </w:rPr>
              <w:t xml:space="preserve">Option 2 is valid because we have already agreed that when TA is changed UE should restart the measurement. We should follow same principle for the case when a </w:t>
            </w:r>
            <w:r w:rsidRPr="006F70F1">
              <w:rPr>
                <w:rFonts w:eastAsiaTheme="minorEastAsia"/>
                <w:color w:val="0070C0"/>
                <w:lang w:eastAsia="zh-CN"/>
              </w:rPr>
              <w:t>cell change causes Tx timing changes</w:t>
            </w:r>
            <w:r>
              <w:rPr>
                <w:rFonts w:eastAsiaTheme="minorEastAsia"/>
                <w:color w:val="0070C0"/>
                <w:lang w:eastAsia="zh-CN"/>
              </w:rPr>
              <w:t>.</w:t>
            </w:r>
          </w:p>
        </w:tc>
      </w:tr>
      <w:tr w:rsidR="00887162" w14:paraId="2DE59E3F" w14:textId="77777777">
        <w:tc>
          <w:tcPr>
            <w:tcW w:w="1236" w:type="dxa"/>
          </w:tcPr>
          <w:p w14:paraId="03D7A318" w14:textId="4722CA6C" w:rsidR="00887162" w:rsidRDefault="00887162">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029875A3" w14:textId="07A9ED7C" w:rsidR="00887162" w:rsidRDefault="00887162">
            <w:pPr>
              <w:spacing w:after="120"/>
              <w:rPr>
                <w:rFonts w:eastAsiaTheme="minorEastAsia"/>
                <w:color w:val="0070C0"/>
                <w:lang w:val="en-US" w:eastAsia="zh-CN"/>
              </w:rPr>
            </w:pPr>
            <w:r>
              <w:rPr>
                <w:rFonts w:eastAsiaTheme="minorEastAsia"/>
                <w:color w:val="0070C0"/>
                <w:lang w:val="en-US" w:eastAsia="zh-CN"/>
              </w:rPr>
              <w:t>Option 3 is more clearer than others.</w:t>
            </w:r>
          </w:p>
        </w:tc>
      </w:tr>
      <w:tr w:rsidR="0024780B" w14:paraId="06AB38CA" w14:textId="77777777">
        <w:tc>
          <w:tcPr>
            <w:tcW w:w="1236" w:type="dxa"/>
          </w:tcPr>
          <w:p w14:paraId="5B1B8B1B" w14:textId="47327B7F" w:rsidR="0024780B" w:rsidRDefault="0024780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AB46C4A" w14:textId="76B88176" w:rsidR="0024780B" w:rsidRDefault="0024780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and option 3. </w:t>
            </w:r>
          </w:p>
        </w:tc>
      </w:tr>
      <w:tr w:rsidR="00793CF8" w14:paraId="283DB25C" w14:textId="77777777">
        <w:tc>
          <w:tcPr>
            <w:tcW w:w="1236" w:type="dxa"/>
          </w:tcPr>
          <w:p w14:paraId="5C59A501" w14:textId="2B234CEA" w:rsidR="00793CF8" w:rsidRDefault="00793CF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61BEC1B" w14:textId="6E9A95E9" w:rsidR="00793CF8" w:rsidRDefault="00F66950">
            <w:pPr>
              <w:spacing w:after="120"/>
              <w:rPr>
                <w:rFonts w:eastAsiaTheme="minorEastAsia"/>
                <w:color w:val="0070C0"/>
                <w:lang w:val="en-US" w:eastAsia="zh-CN"/>
              </w:rPr>
            </w:pPr>
            <w:r>
              <w:rPr>
                <w:rFonts w:eastAsiaTheme="minorEastAsia"/>
                <w:color w:val="0070C0"/>
                <w:lang w:val="en-US" w:eastAsia="zh-CN"/>
              </w:rPr>
              <w:t>Prefer o</w:t>
            </w:r>
            <w:r w:rsidR="00793CF8">
              <w:rPr>
                <w:rFonts w:eastAsiaTheme="minorEastAsia"/>
                <w:color w:val="0070C0"/>
                <w:lang w:val="en-US" w:eastAsia="zh-CN"/>
              </w:rPr>
              <w:t xml:space="preserve">ption 1 and </w:t>
            </w:r>
            <w:r>
              <w:rPr>
                <w:rFonts w:eastAsiaTheme="minorEastAsia"/>
                <w:color w:val="0070C0"/>
                <w:lang w:val="en-US" w:eastAsia="zh-CN"/>
              </w:rPr>
              <w:t xml:space="preserve">also support </w:t>
            </w:r>
            <w:r w:rsidR="00793CF8">
              <w:rPr>
                <w:rFonts w:eastAsiaTheme="minorEastAsia"/>
                <w:color w:val="0070C0"/>
                <w:lang w:val="en-US" w:eastAsia="zh-CN"/>
              </w:rPr>
              <w:t>option 3.</w:t>
            </w:r>
            <w:r>
              <w:rPr>
                <w:rFonts w:eastAsiaTheme="minorEastAsia"/>
                <w:color w:val="0070C0"/>
                <w:lang w:val="en-US" w:eastAsia="zh-CN"/>
              </w:rPr>
              <w:t xml:space="preserve"> </w:t>
            </w:r>
            <w:r w:rsidR="00424F65">
              <w:rPr>
                <w:rFonts w:eastAsiaTheme="minorEastAsia"/>
                <w:color w:val="0070C0"/>
                <w:lang w:val="en-US" w:eastAsia="zh-CN"/>
              </w:rPr>
              <w:t xml:space="preserve">We think </w:t>
            </w:r>
            <w:r>
              <w:rPr>
                <w:rFonts w:eastAsiaTheme="minorEastAsia"/>
                <w:color w:val="0070C0"/>
                <w:lang w:val="en-US" w:eastAsia="zh-CN"/>
              </w:rPr>
              <w:t xml:space="preserve">the Tx timing changes of SRS transmission in option 3 </w:t>
            </w:r>
            <w:r w:rsidR="00424F65">
              <w:rPr>
                <w:rFonts w:eastAsiaTheme="minorEastAsia"/>
                <w:color w:val="0070C0"/>
                <w:lang w:val="en-US" w:eastAsia="zh-CN"/>
              </w:rPr>
              <w:t xml:space="preserve">should be </w:t>
            </w:r>
            <w:r>
              <w:rPr>
                <w:rFonts w:eastAsiaTheme="minorEastAsia"/>
                <w:color w:val="0070C0"/>
                <w:lang w:val="en-US" w:eastAsia="zh-CN"/>
              </w:rPr>
              <w:t>covered by UL timing change scenario.</w:t>
            </w:r>
          </w:p>
        </w:tc>
      </w:tr>
      <w:tr w:rsidR="007A33A4" w14:paraId="3FBD2AFE" w14:textId="77777777">
        <w:tc>
          <w:tcPr>
            <w:tcW w:w="1236" w:type="dxa"/>
          </w:tcPr>
          <w:p w14:paraId="07C1DB51" w14:textId="2B1E08CE" w:rsidR="007A33A4" w:rsidRDefault="007A33A4" w:rsidP="007A33A4">
            <w:pPr>
              <w:spacing w:after="120"/>
              <w:rPr>
                <w:rFonts w:eastAsiaTheme="minorEastAsia"/>
                <w:color w:val="0070C0"/>
                <w:lang w:val="en-US" w:eastAsia="zh-CN"/>
              </w:rPr>
            </w:pPr>
            <w:r>
              <w:rPr>
                <w:color w:val="0070C0"/>
                <w:lang w:val="en-US" w:eastAsia="zh-CN"/>
              </w:rPr>
              <w:t>E///</w:t>
            </w:r>
          </w:p>
        </w:tc>
        <w:tc>
          <w:tcPr>
            <w:tcW w:w="8395" w:type="dxa"/>
          </w:tcPr>
          <w:p w14:paraId="3A448A7F" w14:textId="77777777" w:rsidR="007A33A4" w:rsidRDefault="007A33A4" w:rsidP="007A33A4">
            <w:pPr>
              <w:spacing w:after="120"/>
              <w:rPr>
                <w:color w:val="0070C0"/>
                <w:lang w:val="en-US" w:eastAsia="zh-CN"/>
              </w:rPr>
            </w:pPr>
            <w:r>
              <w:rPr>
                <w:color w:val="0070C0"/>
                <w:lang w:val="en-US" w:eastAsia="zh-CN"/>
              </w:rPr>
              <w:t xml:space="preserve">Option 1. </w:t>
            </w:r>
          </w:p>
          <w:p w14:paraId="728204CC" w14:textId="77777777" w:rsidR="007A33A4" w:rsidRDefault="007A33A4" w:rsidP="007A33A4">
            <w:pPr>
              <w:spacing w:after="120"/>
              <w:rPr>
                <w:color w:val="0070C0"/>
                <w:lang w:val="en-US" w:eastAsia="zh-CN"/>
              </w:rPr>
            </w:pPr>
            <w:r>
              <w:rPr>
                <w:color w:val="0070C0"/>
                <w:lang w:val="en-US" w:eastAsia="zh-CN"/>
              </w:rPr>
              <w:t xml:space="preserve">We should keep impact of </w:t>
            </w:r>
            <w:r w:rsidRPr="004F57F7">
              <w:rPr>
                <w:color w:val="0070C0"/>
                <w:lang w:val="en-US" w:eastAsia="zh-CN"/>
              </w:rPr>
              <w:t>SRS transmission timing</w:t>
            </w:r>
            <w:r>
              <w:rPr>
                <w:color w:val="0070C0"/>
                <w:lang w:val="en-US" w:eastAsia="zh-CN"/>
              </w:rPr>
              <w:t xml:space="preserve"> and impact of SRS reconfiguration due to HO separately.</w:t>
            </w:r>
          </w:p>
          <w:p w14:paraId="00FEFE13" w14:textId="77777777" w:rsidR="007A33A4" w:rsidRDefault="007A33A4" w:rsidP="007A33A4">
            <w:pPr>
              <w:spacing w:after="120"/>
              <w:rPr>
                <w:color w:val="0070C0"/>
                <w:lang w:val="en-US" w:eastAsia="zh-CN"/>
              </w:rPr>
            </w:pPr>
            <w:r>
              <w:rPr>
                <w:color w:val="0070C0"/>
                <w:lang w:val="en-US" w:eastAsia="zh-CN"/>
              </w:rPr>
              <w:t xml:space="preserve">The impact of </w:t>
            </w:r>
            <w:r w:rsidRPr="004F57F7">
              <w:rPr>
                <w:color w:val="0070C0"/>
                <w:lang w:val="en-US" w:eastAsia="zh-CN"/>
              </w:rPr>
              <w:t>SRS transmission timing</w:t>
            </w:r>
            <w:r>
              <w:rPr>
                <w:color w:val="0070C0"/>
                <w:lang w:val="en-US" w:eastAsia="zh-CN"/>
              </w:rPr>
              <w:t xml:space="preserve"> has been addressed separately and it applies whenever timing changes. Whether UE continues the UE Rx-Tx under timing change depends on many factors e.g. type of timing change (UE autonomous, NTA-offset, autonomous timing change), type of cell on which UE Rx-Tx is measured.</w:t>
            </w:r>
          </w:p>
          <w:p w14:paraId="3307726A" w14:textId="5165CB09" w:rsidR="007A33A4" w:rsidRDefault="007A33A4" w:rsidP="007A33A4">
            <w:pPr>
              <w:spacing w:after="120"/>
              <w:rPr>
                <w:rFonts w:eastAsiaTheme="minorEastAsia"/>
                <w:color w:val="0070C0"/>
                <w:lang w:val="en-US" w:eastAsia="zh-CN"/>
              </w:rPr>
            </w:pPr>
            <w:r>
              <w:rPr>
                <w:color w:val="0070C0"/>
                <w:lang w:val="en-US" w:eastAsia="zh-CN"/>
              </w:rPr>
              <w:t xml:space="preserve">So Options 2 and 3 will lead to contradiction with agreements related to impact of different types of timing change on UE Rx-Tx measurement requirements/UE behaviour. </w:t>
            </w:r>
          </w:p>
        </w:tc>
      </w:tr>
    </w:tbl>
    <w:p w14:paraId="113AA03F" w14:textId="77777777" w:rsidR="00CB0610" w:rsidRDefault="00CB0610">
      <w:pPr>
        <w:rPr>
          <w:color w:val="0070C0"/>
          <w:lang w:val="en-US" w:eastAsia="zh-CN"/>
        </w:rPr>
      </w:pPr>
    </w:p>
    <w:p w14:paraId="11225AD8" w14:textId="77777777" w:rsidR="00CB0610" w:rsidRPr="007509AD" w:rsidRDefault="005C55D5">
      <w:pPr>
        <w:pStyle w:val="4"/>
        <w:rPr>
          <w:lang w:val="en-US"/>
        </w:rPr>
      </w:pPr>
      <w:r w:rsidRPr="007509AD">
        <w:rPr>
          <w:lang w:val="en-US"/>
        </w:rPr>
        <w:t xml:space="preserve">Issue 1-2-3: Measurement period requirements with cell change not impacting SRS </w:t>
      </w:r>
    </w:p>
    <w:p w14:paraId="6E03CEA8"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31BFA18"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(CATT) </w:t>
      </w:r>
    </w:p>
    <w:p w14:paraId="03563653"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the case of cell change </w:t>
      </w:r>
      <w:r>
        <w:rPr>
          <w:rFonts w:eastAsia="宋体"/>
          <w:szCs w:val="24"/>
          <w:highlight w:val="yellow"/>
          <w:lang w:eastAsia="zh-CN"/>
        </w:rPr>
        <w:t>not impacting SRS</w:t>
      </w:r>
      <w:r>
        <w:rPr>
          <w:rFonts w:eastAsia="宋体"/>
          <w:szCs w:val="24"/>
          <w:lang w:eastAsia="zh-CN"/>
        </w:rPr>
        <w:t>, UE shall continue the on-going UE Rx-Tx time difference measurement and the current measurement period and accuracy apply.</w:t>
      </w:r>
    </w:p>
    <w:p w14:paraId="1D6ECC32"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(QC, OPPO, Ericsson) </w:t>
      </w:r>
    </w:p>
    <w:p w14:paraId="3E9C5CED"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a serving cell change that does </w:t>
      </w:r>
      <w:r>
        <w:rPr>
          <w:rFonts w:eastAsia="宋体"/>
          <w:szCs w:val="24"/>
          <w:highlight w:val="yellow"/>
          <w:lang w:eastAsia="zh-CN"/>
        </w:rPr>
        <w:t>not impact the configuration of SRS for positioning</w:t>
      </w:r>
      <w:r>
        <w:rPr>
          <w:rFonts w:eastAsia="宋体"/>
          <w:szCs w:val="24"/>
          <w:lang w:eastAsia="zh-CN"/>
        </w:rPr>
        <w:t xml:space="preserve"> occurs during the UE Rx-Tx time difference measurement period, the UE Rx-Tx shall continue the measurement and the measurement period can be longer.</w:t>
      </w:r>
    </w:p>
    <w:p w14:paraId="0FA5C3DF"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2a (Ericsson) </w:t>
      </w:r>
    </w:p>
    <w:p w14:paraId="6557F855" w14:textId="77777777" w:rsidR="00CB0610" w:rsidRDefault="005C55D5">
      <w:pPr>
        <w:pStyle w:val="afc"/>
        <w:numPr>
          <w:ilvl w:val="2"/>
          <w:numId w:val="18"/>
        </w:numPr>
        <w:overflowPunct/>
        <w:autoSpaceDE/>
        <w:autoSpaceDN/>
        <w:adjustRightInd/>
        <w:spacing w:after="120"/>
        <w:ind w:firstLineChars="0"/>
        <w:textAlignment w:val="auto"/>
        <w:rPr>
          <w:rFonts w:eastAsia="宋体"/>
          <w:lang w:eastAsia="zh-CN"/>
        </w:rPr>
      </w:pPr>
      <w:r>
        <w:t xml:space="preserve">the longer UE Rx-Tx time difference measurement period can be based on the same principle </w:t>
      </w:r>
      <w:r>
        <w:rPr>
          <w:lang w:eastAsia="zh-CN"/>
        </w:rPr>
        <w:t xml:space="preserve">used for defining longer/extended RSTD and PRS-RSRP measurement periods defined in sections </w:t>
      </w:r>
      <w:r>
        <w:t>9.9.2.5 and 9.9.3.5 respectively</w:t>
      </w:r>
      <w:r>
        <w:rPr>
          <w:lang w:eastAsia="zh-CN"/>
        </w:rPr>
        <w:t xml:space="preserve"> when the UE continues the measurements (RSTD and PRS-RSRP) under cell change.</w:t>
      </w:r>
    </w:p>
    <w:p w14:paraId="7ADEC92A" w14:textId="77777777" w:rsidR="00CB0610" w:rsidRDefault="005C55D5">
      <w:pPr>
        <w:pStyle w:val="afc"/>
        <w:numPr>
          <w:ilvl w:val="2"/>
          <w:numId w:val="18"/>
        </w:numPr>
        <w:overflowPunct/>
        <w:autoSpaceDE/>
        <w:autoSpaceDN/>
        <w:adjustRightInd/>
        <w:spacing w:after="120"/>
        <w:ind w:firstLineChars="0"/>
        <w:textAlignment w:val="auto"/>
        <w:rPr>
          <w:rFonts w:eastAsia="宋体"/>
          <w:lang w:eastAsia="zh-CN"/>
        </w:rPr>
      </w:pPr>
      <w:r>
        <w:t>the longer UE Rx-Tx time difference measurement period (T</w:t>
      </w:r>
      <w:r>
        <w:rPr>
          <w:vertAlign w:val="subscript"/>
        </w:rPr>
        <w:t>UERxTx,total,HO</w:t>
      </w:r>
      <w:r>
        <w:t>) shall be as follows:</w:t>
      </w:r>
    </w:p>
    <w:p w14:paraId="4FD84CDD" w14:textId="77777777" w:rsidR="00CB0610" w:rsidRDefault="005C55D5">
      <w:pPr>
        <w:spacing w:before="120" w:after="240"/>
        <w:jc w:val="center"/>
        <w:rPr>
          <w:vertAlign w:val="subscript"/>
        </w:rPr>
      </w:pPr>
      <w:r>
        <w:t>T</w:t>
      </w:r>
      <w:r>
        <w:rPr>
          <w:vertAlign w:val="subscript"/>
        </w:rPr>
        <w:t>UERxTx,total,HO</w:t>
      </w:r>
      <w:r>
        <w:t xml:space="preserve"> = T</w:t>
      </w:r>
      <w:r>
        <w:rPr>
          <w:vertAlign w:val="subscript"/>
        </w:rPr>
        <w:t xml:space="preserve">UERxTx,HO </w:t>
      </w:r>
      <w:r>
        <w:t>+ K*T</w:t>
      </w:r>
      <w:r>
        <w:rPr>
          <w:vertAlign w:val="subscript"/>
        </w:rPr>
        <w:t>effect</w:t>
      </w:r>
      <w:r>
        <w:t xml:space="preserve"> + T</w:t>
      </w:r>
      <w:r>
        <w:rPr>
          <w:vertAlign w:val="subscript"/>
        </w:rPr>
        <w:t>HO</w:t>
      </w:r>
    </w:p>
    <w:p w14:paraId="380996D3" w14:textId="77777777" w:rsidR="00CB0610" w:rsidRDefault="005C55D5">
      <w:pPr>
        <w:pStyle w:val="afc"/>
        <w:overflowPunct/>
        <w:autoSpaceDE/>
        <w:autoSpaceDN/>
        <w:adjustRightInd/>
        <w:spacing w:after="120"/>
        <w:ind w:left="2376" w:firstLineChars="0" w:firstLine="0"/>
        <w:textAlignment w:val="auto"/>
      </w:pPr>
      <w:r>
        <w:t>Where:</w:t>
      </w:r>
    </w:p>
    <w:p w14:paraId="62EBDCA4" w14:textId="77777777" w:rsidR="00CB0610" w:rsidRDefault="005C55D5">
      <w:pPr>
        <w:pStyle w:val="afc"/>
        <w:overflowPunct/>
        <w:autoSpaceDE/>
        <w:autoSpaceDN/>
        <w:adjustRightInd/>
        <w:spacing w:after="120"/>
        <w:ind w:left="2376" w:firstLineChars="0" w:firstLine="0"/>
        <w:textAlignment w:val="auto"/>
      </w:pPr>
      <w:r>
        <w:t>T</w:t>
      </w:r>
      <w:r>
        <w:rPr>
          <w:vertAlign w:val="subscript"/>
        </w:rPr>
        <w:t>UERxTx,Total</w:t>
      </w:r>
      <w:r>
        <w:t xml:space="preserve"> is the UE Rx-Tx time difference measurement period defined in section 9.9.4.5, TS 38.133.</w:t>
      </w:r>
    </w:p>
    <w:p w14:paraId="0D7C5E11" w14:textId="77777777" w:rsidR="00CB0610" w:rsidRDefault="005C55D5">
      <w:pPr>
        <w:pStyle w:val="afc"/>
        <w:overflowPunct/>
        <w:autoSpaceDE/>
        <w:autoSpaceDN/>
        <w:adjustRightInd/>
        <w:spacing w:after="120"/>
        <w:ind w:left="2376" w:firstLineChars="0" w:firstLine="0"/>
        <w:textAlignment w:val="auto"/>
        <w:rPr>
          <w:lang w:eastAsia="zh-CN"/>
        </w:rPr>
      </w:pPr>
      <w:r>
        <w:rPr>
          <w:lang w:eastAsia="zh-CN"/>
        </w:rPr>
        <w:t>K is the number of times the handover occurs during T</w:t>
      </w:r>
      <w:r>
        <w:rPr>
          <w:vertAlign w:val="subscript"/>
          <w:lang w:eastAsia="zh-CN"/>
        </w:rPr>
        <w:t>UERxTx,total,HO</w:t>
      </w:r>
      <w:r>
        <w:rPr>
          <w:lang w:eastAsia="zh-CN"/>
        </w:rPr>
        <w:t>;</w:t>
      </w:r>
    </w:p>
    <w:p w14:paraId="77316786" w14:textId="77777777" w:rsidR="00CB0610" w:rsidRDefault="005C55D5">
      <w:pPr>
        <w:pStyle w:val="afc"/>
        <w:overflowPunct/>
        <w:autoSpaceDE/>
        <w:autoSpaceDN/>
        <w:adjustRightInd/>
        <w:spacing w:after="120"/>
        <w:ind w:left="2376" w:firstLineChars="0" w:firstLine="0"/>
        <w:textAlignment w:val="auto"/>
        <w:rPr>
          <w:lang w:eastAsia="zh-CN"/>
        </w:rPr>
      </w:pPr>
      <w:r>
        <w:rPr>
          <w:lang w:eastAsia="zh-CN"/>
        </w:rPr>
        <w:t>T</w:t>
      </w:r>
      <w:r>
        <w:rPr>
          <w:vertAlign w:val="subscript"/>
          <w:lang w:eastAsia="zh-CN"/>
        </w:rPr>
        <w:t>effect</w:t>
      </w:r>
      <w:r>
        <w:rPr>
          <w:lang w:eastAsia="zh-CN"/>
        </w:rPr>
        <w:t xml:space="preserve"> is the largest T</w:t>
      </w:r>
      <w:r>
        <w:rPr>
          <w:vertAlign w:val="subscript"/>
          <w:lang w:eastAsia="zh-CN"/>
        </w:rPr>
        <w:t>effect,i</w:t>
      </w:r>
      <w:r>
        <w:rPr>
          <w:lang w:eastAsia="zh-CN"/>
        </w:rPr>
        <w:t xml:space="preserve"> among all the positioning frequency layers;</w:t>
      </w:r>
    </w:p>
    <w:p w14:paraId="3D5D661B" w14:textId="77777777" w:rsidR="00CB0610" w:rsidRDefault="005C55D5">
      <w:pPr>
        <w:pStyle w:val="afc"/>
        <w:overflowPunct/>
        <w:autoSpaceDE/>
        <w:autoSpaceDN/>
        <w:adjustRightInd/>
        <w:spacing w:after="120"/>
        <w:ind w:left="2376" w:firstLineChars="0" w:firstLine="0"/>
        <w:textAlignment w:val="auto"/>
        <w:rPr>
          <w:rFonts w:eastAsia="宋体"/>
          <w:lang w:eastAsia="zh-CN"/>
        </w:rPr>
      </w:pPr>
      <w:r>
        <w:rPr>
          <w:lang w:eastAsia="zh-CN"/>
        </w:rPr>
        <w:t>T</w:t>
      </w:r>
      <w:r>
        <w:rPr>
          <w:vertAlign w:val="subscript"/>
          <w:lang w:eastAsia="zh-CN"/>
        </w:rPr>
        <w:t>HO</w:t>
      </w:r>
      <w:r>
        <w:rPr>
          <w:lang w:eastAsia="zh-CN"/>
        </w:rPr>
        <w:t xml:space="preserve"> </w:t>
      </w:r>
      <w:r>
        <w:rPr>
          <w:lang w:eastAsia="zh-CN"/>
        </w:rPr>
        <w:fldChar w:fldCharType="begin"/>
      </w:r>
      <w:r>
        <w:rPr>
          <w:lang w:eastAsia="zh-CN"/>
        </w:rPr>
        <w:instrText xml:space="preserve"> QUOTE THO  </w:instrText>
      </w:r>
      <w:r>
        <w:rPr>
          <w:lang w:eastAsia="zh-CN"/>
        </w:rPr>
        <w:fldChar w:fldCharType="end"/>
      </w:r>
      <w:r>
        <w:rPr>
          <w:lang w:eastAsia="zh-CN"/>
        </w:rPr>
        <w:t>is the time during which the UE Rx-Tx time difference measurement may not be possible due to handover; it can be up to T</w:t>
      </w:r>
      <w:r>
        <w:rPr>
          <w:vertAlign w:val="subscript"/>
          <w:lang w:eastAsia="zh-CN"/>
        </w:rPr>
        <w:t>interrupt</w:t>
      </w:r>
      <w:r>
        <w:rPr>
          <w:lang w:eastAsia="zh-CN"/>
        </w:rPr>
        <w:t xml:space="preserve"> as defined in clause 6.1 of TS 38.133.</w:t>
      </w:r>
    </w:p>
    <w:p w14:paraId="4322FF56"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3 (vivo) </w:t>
      </w:r>
    </w:p>
    <w:p w14:paraId="30AA64CE"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the cell change </w:t>
      </w:r>
      <w:r>
        <w:rPr>
          <w:rFonts w:eastAsia="宋体"/>
          <w:szCs w:val="24"/>
          <w:highlight w:val="yellow"/>
          <w:lang w:eastAsia="zh-CN"/>
        </w:rPr>
        <w:t>NOT impacting SRS transmission timing</w:t>
      </w:r>
      <w:r>
        <w:rPr>
          <w:rFonts w:eastAsia="宋体"/>
          <w:szCs w:val="24"/>
          <w:lang w:eastAsia="zh-CN"/>
        </w:rPr>
        <w:t>, the UE shall continue the on-going UE Rx-Tx time difference measurement. The UE Rx-Tx time difference measurement period requirements do not apply, but accuracy requirements apply.</w:t>
      </w:r>
    </w:p>
    <w:p w14:paraId="13E9EF28"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(HW) </w:t>
      </w:r>
    </w:p>
    <w:p w14:paraId="10888D7A"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a serving cell </w:t>
      </w:r>
      <w:r>
        <w:rPr>
          <w:rFonts w:eastAsia="宋体"/>
          <w:szCs w:val="24"/>
          <w:highlight w:val="yellow"/>
          <w:lang w:eastAsia="zh-CN"/>
        </w:rPr>
        <w:t>NOT configured with the SRS for positioning</w:t>
      </w:r>
      <w:r>
        <w:rPr>
          <w:rFonts w:eastAsia="宋体"/>
          <w:szCs w:val="24"/>
          <w:lang w:eastAsia="zh-CN"/>
        </w:rPr>
        <w:t xml:space="preserve"> changes during the measurement period, </w:t>
      </w:r>
      <w:r>
        <w:rPr>
          <w:rFonts w:eastAsia="宋体"/>
          <w:szCs w:val="24"/>
          <w:highlight w:val="yellow"/>
          <w:lang w:eastAsia="zh-CN"/>
        </w:rPr>
        <w:t>and</w:t>
      </w:r>
      <w:r>
        <w:rPr>
          <w:rFonts w:eastAsia="宋体"/>
          <w:szCs w:val="24"/>
          <w:lang w:eastAsia="zh-CN"/>
        </w:rPr>
        <w:t xml:space="preserve"> the serving cell change </w:t>
      </w:r>
      <w:r>
        <w:rPr>
          <w:rFonts w:eastAsia="宋体"/>
          <w:szCs w:val="24"/>
          <w:highlight w:val="yellow"/>
          <w:lang w:eastAsia="zh-CN"/>
        </w:rPr>
        <w:t>does not causes Tx timing changes for the SRS for positioning</w:t>
      </w:r>
      <w:r>
        <w:rPr>
          <w:rFonts w:eastAsia="宋体"/>
          <w:szCs w:val="24"/>
          <w:lang w:eastAsia="zh-CN"/>
        </w:rPr>
        <w:t>, UE continues the Rx-Tx measurement and the current measurement period and accuracy requirements should apply.</w:t>
      </w:r>
    </w:p>
    <w:p w14:paraId="61A840C8"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ECA3318"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have common understanding that in some cases of the cell change, UE shall continue the ongoing UE Rx-Tx measurement.</w:t>
      </w:r>
    </w:p>
    <w:p w14:paraId="7E16CB8C"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which cases, cell change impacting SRS, cell change impacting SRS timing or both, are concerned in the discussion </w:t>
      </w:r>
    </w:p>
    <w:p w14:paraId="4B8BC407"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if the HO requirements defined for RSTD and PRS-RSRP can be reused for UE Rx-Tx provided that the HO does not impact the cell </w:t>
      </w:r>
    </w:p>
    <w:p w14:paraId="4BEC1849"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how to address the change in RRM measurement and CCSF due to cell change even the cell change does not have any SRS impact the SRS.</w:t>
      </w:r>
    </w:p>
    <w:tbl>
      <w:tblPr>
        <w:tblStyle w:val="af3"/>
        <w:tblW w:w="0" w:type="auto"/>
        <w:tblLook w:val="04A0" w:firstRow="1" w:lastRow="0" w:firstColumn="1" w:lastColumn="0" w:noHBand="0" w:noVBand="1"/>
      </w:tblPr>
      <w:tblGrid>
        <w:gridCol w:w="1236"/>
        <w:gridCol w:w="8395"/>
      </w:tblGrid>
      <w:tr w:rsidR="00CB0610" w14:paraId="40D389D6" w14:textId="77777777">
        <w:tc>
          <w:tcPr>
            <w:tcW w:w="1236" w:type="dxa"/>
          </w:tcPr>
          <w:p w14:paraId="3B6C76E5" w14:textId="77777777" w:rsidR="00CB0610" w:rsidRDefault="005C55D5">
            <w:pPr>
              <w:spacing w:after="120"/>
              <w:rPr>
                <w:b/>
                <w:bCs/>
                <w:color w:val="0070C0"/>
                <w:lang w:val="en-US" w:eastAsia="zh-CN"/>
              </w:rPr>
            </w:pPr>
            <w:r>
              <w:rPr>
                <w:b/>
                <w:bCs/>
                <w:color w:val="0070C0"/>
                <w:lang w:val="en-US" w:eastAsia="zh-CN"/>
              </w:rPr>
              <w:t>Company</w:t>
            </w:r>
          </w:p>
        </w:tc>
        <w:tc>
          <w:tcPr>
            <w:tcW w:w="8395" w:type="dxa"/>
          </w:tcPr>
          <w:p w14:paraId="4B1A08E1" w14:textId="77777777" w:rsidR="00CB0610" w:rsidRDefault="005C55D5">
            <w:pPr>
              <w:spacing w:after="120"/>
              <w:rPr>
                <w:b/>
                <w:bCs/>
                <w:color w:val="0070C0"/>
                <w:lang w:val="en-US" w:eastAsia="zh-CN"/>
              </w:rPr>
            </w:pPr>
            <w:r>
              <w:rPr>
                <w:b/>
                <w:bCs/>
                <w:color w:val="0070C0"/>
                <w:lang w:val="en-US" w:eastAsia="zh-CN"/>
              </w:rPr>
              <w:t xml:space="preserve">Comments </w:t>
            </w:r>
          </w:p>
        </w:tc>
      </w:tr>
      <w:tr w:rsidR="00CB0610" w14:paraId="41F6377E" w14:textId="77777777">
        <w:tc>
          <w:tcPr>
            <w:tcW w:w="1236" w:type="dxa"/>
          </w:tcPr>
          <w:p w14:paraId="0E5BB861" w14:textId="77777777" w:rsidR="00CB0610" w:rsidRDefault="005C55D5">
            <w:pPr>
              <w:spacing w:after="120"/>
              <w:rPr>
                <w:color w:val="0070C0"/>
                <w:lang w:val="en-US" w:eastAsia="zh-CN"/>
              </w:rPr>
            </w:pPr>
            <w:r>
              <w:rPr>
                <w:rFonts w:hint="eastAsia"/>
                <w:color w:val="0070C0"/>
                <w:lang w:val="en-US" w:eastAsia="zh-CN"/>
              </w:rPr>
              <w:t>ZTE</w:t>
            </w:r>
          </w:p>
        </w:tc>
        <w:tc>
          <w:tcPr>
            <w:tcW w:w="8395" w:type="dxa"/>
          </w:tcPr>
          <w:p w14:paraId="6FBD0859" w14:textId="77777777" w:rsidR="00CB0610" w:rsidRDefault="005C55D5">
            <w:pPr>
              <w:spacing w:after="120"/>
              <w:rPr>
                <w:color w:val="0070C0"/>
                <w:lang w:val="en-US" w:eastAsia="zh-CN"/>
              </w:rPr>
            </w:pPr>
            <w:r>
              <w:rPr>
                <w:rFonts w:hint="eastAsia"/>
                <w:color w:val="0070C0"/>
                <w:lang w:val="en-US" w:eastAsia="zh-CN"/>
              </w:rPr>
              <w:t>Option 4 is reasonable under the described conditions.</w:t>
            </w:r>
          </w:p>
        </w:tc>
      </w:tr>
      <w:tr w:rsidR="00CB0610" w14:paraId="3003731C" w14:textId="77777777">
        <w:tc>
          <w:tcPr>
            <w:tcW w:w="1236" w:type="dxa"/>
          </w:tcPr>
          <w:p w14:paraId="1DBBABAD" w14:textId="779FA5FD" w:rsidR="00CB0610" w:rsidRDefault="0077578B">
            <w:pPr>
              <w:spacing w:after="120"/>
              <w:rPr>
                <w:color w:val="0070C0"/>
                <w:lang w:val="en-US" w:eastAsia="zh-CN"/>
              </w:rPr>
            </w:pPr>
            <w:r>
              <w:rPr>
                <w:color w:val="0070C0"/>
                <w:lang w:val="en-US" w:eastAsia="zh-CN"/>
              </w:rPr>
              <w:t>vivo</w:t>
            </w:r>
          </w:p>
        </w:tc>
        <w:tc>
          <w:tcPr>
            <w:tcW w:w="8395" w:type="dxa"/>
          </w:tcPr>
          <w:p w14:paraId="79FE53BE" w14:textId="77777777" w:rsidR="00352E4A" w:rsidRDefault="0077578B">
            <w:pPr>
              <w:spacing w:after="120"/>
              <w:rPr>
                <w:color w:val="0070C0"/>
                <w:lang w:val="en-US" w:eastAsia="zh-CN"/>
              </w:rPr>
            </w:pPr>
            <w:r>
              <w:rPr>
                <w:color w:val="0070C0"/>
                <w:lang w:val="en-US" w:eastAsia="zh-CN"/>
              </w:rPr>
              <w:t xml:space="preserve">As in issue 1-1-3, it </w:t>
            </w:r>
            <w:r w:rsidR="00352E4A">
              <w:rPr>
                <w:color w:val="0070C0"/>
                <w:lang w:val="en-US" w:eastAsia="zh-CN"/>
              </w:rPr>
              <w:t xml:space="preserve">may </w:t>
            </w:r>
            <w:r>
              <w:rPr>
                <w:color w:val="0070C0"/>
                <w:lang w:val="en-US" w:eastAsia="zh-CN"/>
              </w:rPr>
              <w:t>not</w:t>
            </w:r>
            <w:r w:rsidR="00352E4A">
              <w:rPr>
                <w:color w:val="0070C0"/>
                <w:lang w:val="en-US" w:eastAsia="zh-CN"/>
              </w:rPr>
              <w:t xml:space="preserve"> be</w:t>
            </w:r>
            <w:r>
              <w:rPr>
                <w:color w:val="0070C0"/>
                <w:lang w:val="en-US" w:eastAsia="zh-CN"/>
              </w:rPr>
              <w:t xml:space="preserve"> so correct to reuse the requirements</w:t>
            </w:r>
            <w:r w:rsidR="00352E4A">
              <w:rPr>
                <w:color w:val="0070C0"/>
                <w:lang w:val="en-US" w:eastAsia="zh-CN"/>
              </w:rPr>
              <w:t xml:space="preserve"> as for RSTD and PRS-RSRP.</w:t>
            </w:r>
          </w:p>
          <w:p w14:paraId="489C8434" w14:textId="77777777" w:rsidR="00EB50A6" w:rsidRDefault="00352E4A" w:rsidP="00EB50A6">
            <w:pPr>
              <w:spacing w:after="120"/>
              <w:rPr>
                <w:color w:val="0070C0"/>
                <w:lang w:val="en-US" w:eastAsia="zh-CN"/>
              </w:rPr>
            </w:pPr>
            <w:r>
              <w:rPr>
                <w:color w:val="0070C0"/>
                <w:lang w:val="en-US" w:eastAsia="zh-CN"/>
              </w:rPr>
              <w:t>It is not necessary to specify detailed measurement requirements when handover happens.</w:t>
            </w:r>
            <w:r w:rsidR="00EB50A6">
              <w:rPr>
                <w:color w:val="0070C0"/>
                <w:lang w:val="en-US" w:eastAsia="zh-CN"/>
              </w:rPr>
              <w:t xml:space="preserve"> It would be enough to specify current measurement period requirements do not apply as for some other cases. Measurement period can be extended in this case.</w:t>
            </w:r>
          </w:p>
          <w:p w14:paraId="43B5C997" w14:textId="7F5C4B5F" w:rsidR="0029625F" w:rsidRDefault="00E26649" w:rsidP="00EB50A6">
            <w:pPr>
              <w:spacing w:after="120"/>
              <w:rPr>
                <w:color w:val="0070C0"/>
                <w:lang w:val="en-US" w:eastAsia="zh-CN"/>
              </w:rPr>
            </w:pPr>
            <w:r>
              <w:rPr>
                <w:color w:val="0070C0"/>
                <w:lang w:val="en-US" w:eastAsia="zh-CN"/>
              </w:rPr>
              <w:t>Similar to issue 1-2-2, o</w:t>
            </w:r>
            <w:r w:rsidR="0029625F">
              <w:rPr>
                <w:color w:val="0070C0"/>
                <w:lang w:val="en-US" w:eastAsia="zh-CN"/>
              </w:rPr>
              <w:t>ur understanding of impacting SRS is mainly on SRS transmission timing</w:t>
            </w:r>
            <w:r>
              <w:rPr>
                <w:color w:val="0070C0"/>
                <w:lang w:val="en-US" w:eastAsia="zh-CN"/>
              </w:rPr>
              <w:t>, rather than SRS configuration.</w:t>
            </w:r>
          </w:p>
        </w:tc>
      </w:tr>
      <w:tr w:rsidR="004F582F" w14:paraId="7B53A28A" w14:textId="77777777">
        <w:tc>
          <w:tcPr>
            <w:tcW w:w="1236" w:type="dxa"/>
          </w:tcPr>
          <w:p w14:paraId="18A23465" w14:textId="108414EB" w:rsidR="004F582F" w:rsidRDefault="004F582F">
            <w:pPr>
              <w:spacing w:after="120"/>
              <w:rPr>
                <w:color w:val="0070C0"/>
                <w:lang w:val="en-US" w:eastAsia="zh-CN"/>
              </w:rPr>
            </w:pPr>
            <w:r>
              <w:rPr>
                <w:color w:val="0070C0"/>
                <w:lang w:val="en-US" w:eastAsia="zh-CN"/>
              </w:rPr>
              <w:t>Qualcomm</w:t>
            </w:r>
          </w:p>
        </w:tc>
        <w:tc>
          <w:tcPr>
            <w:tcW w:w="8395" w:type="dxa"/>
          </w:tcPr>
          <w:p w14:paraId="21C0C509" w14:textId="68726B5F" w:rsidR="004F582F" w:rsidRDefault="004038AB">
            <w:pPr>
              <w:spacing w:after="120"/>
              <w:rPr>
                <w:color w:val="0070C0"/>
                <w:lang w:val="en-US" w:eastAsia="zh-CN"/>
              </w:rPr>
            </w:pPr>
            <w:r>
              <w:rPr>
                <w:color w:val="0070C0"/>
                <w:lang w:val="en-US" w:eastAsia="zh-CN"/>
              </w:rPr>
              <w:t>Option 2</w:t>
            </w:r>
          </w:p>
        </w:tc>
      </w:tr>
      <w:tr w:rsidR="006F70F1" w14:paraId="649ACF47" w14:textId="77777777">
        <w:tc>
          <w:tcPr>
            <w:tcW w:w="1236" w:type="dxa"/>
          </w:tcPr>
          <w:p w14:paraId="0BD38A4A" w14:textId="665CA455" w:rsidR="006F70F1" w:rsidRPr="006F70F1" w:rsidRDefault="006F70F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00CE091" w14:textId="27932CD8" w:rsidR="006F70F1" w:rsidRDefault="006F70F1" w:rsidP="006F70F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4 which is a combination of option 2 and 3.</w:t>
            </w:r>
          </w:p>
          <w:p w14:paraId="2E42B3D5" w14:textId="77777777" w:rsidR="006F70F1" w:rsidRDefault="006F70F1">
            <w:pPr>
              <w:spacing w:after="120"/>
              <w:rPr>
                <w:color w:val="0070C0"/>
                <w:lang w:val="en-US" w:eastAsia="zh-CN"/>
              </w:rPr>
            </w:pPr>
            <w:r>
              <w:rPr>
                <w:color w:val="0070C0"/>
                <w:lang w:val="en-US" w:eastAsia="zh-CN"/>
              </w:rPr>
              <w:t>On option 1 we think only POS SRS is relevant but this is being discussed in Rel-17 ePOS and we can wait or the conclusion there.</w:t>
            </w:r>
          </w:p>
          <w:p w14:paraId="4D6CDE59" w14:textId="02984B4C" w:rsidR="006F70F1" w:rsidRPr="006F70F1" w:rsidRDefault="006F70F1" w:rsidP="00D108E3">
            <w:pPr>
              <w:spacing w:after="120"/>
              <w:rPr>
                <w:color w:val="0070C0"/>
                <w:lang w:val="en-US" w:eastAsia="zh-CN"/>
              </w:rPr>
            </w:pPr>
            <w:r>
              <w:rPr>
                <w:color w:val="0070C0"/>
                <w:lang w:val="en-US" w:eastAsia="zh-CN"/>
              </w:rPr>
              <w:t>On option 2a</w:t>
            </w:r>
            <w:r w:rsidR="00D108E3">
              <w:rPr>
                <w:color w:val="0070C0"/>
                <w:lang w:val="en-US" w:eastAsia="zh-CN"/>
              </w:rPr>
              <w:t xml:space="preserve">, we understand </w:t>
            </w:r>
            <w:r w:rsidR="00D108E3" w:rsidRPr="00D108E3">
              <w:rPr>
                <w:color w:val="0070C0"/>
                <w:lang w:val="en-US" w:eastAsia="zh-CN"/>
              </w:rPr>
              <w:t xml:space="preserve">when HO occurs, UE will release all the PSCell/SCells configured by the old PCell and add the new PSCell/SCell </w:t>
            </w:r>
            <w:r w:rsidR="00D108E3">
              <w:rPr>
                <w:color w:val="0070C0"/>
                <w:lang w:val="en-US" w:eastAsia="zh-CN"/>
              </w:rPr>
              <w:t>as</w:t>
            </w:r>
            <w:r w:rsidR="00D108E3" w:rsidRPr="00D108E3">
              <w:rPr>
                <w:color w:val="0070C0"/>
                <w:lang w:val="en-US" w:eastAsia="zh-CN"/>
              </w:rPr>
              <w:t xml:space="preserve"> configured by the new PCell. Even if the same PSCell or SCell is configured before and after HO, UE would consider it as a change in the PSCell or SCell, so the case “HO does not change the SRS configuration” does not exist.</w:t>
            </w:r>
          </w:p>
        </w:tc>
      </w:tr>
      <w:tr w:rsidR="00555118" w14:paraId="2CACE477" w14:textId="77777777">
        <w:tc>
          <w:tcPr>
            <w:tcW w:w="1236" w:type="dxa"/>
          </w:tcPr>
          <w:p w14:paraId="6048F43B" w14:textId="4E01EDFD" w:rsidR="00555118" w:rsidRDefault="0055511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9CE5C04" w14:textId="530F466C" w:rsidR="00555118" w:rsidRDefault="00555118" w:rsidP="006F70F1">
            <w:pPr>
              <w:spacing w:after="120"/>
              <w:rPr>
                <w:rFonts w:eastAsiaTheme="minorEastAsia"/>
                <w:color w:val="0070C0"/>
                <w:lang w:val="en-US" w:eastAsia="zh-CN"/>
              </w:rPr>
            </w:pPr>
            <w:r>
              <w:rPr>
                <w:rFonts w:eastAsiaTheme="minorEastAsia"/>
                <w:color w:val="0070C0"/>
                <w:lang w:val="en-US" w:eastAsia="zh-CN"/>
              </w:rPr>
              <w:t xml:space="preserve">In principle, Option 2 is fine us. But we are also fine with Option 4 </w:t>
            </w:r>
          </w:p>
        </w:tc>
      </w:tr>
      <w:tr w:rsidR="0024780B" w14:paraId="4D39FB05" w14:textId="77777777">
        <w:tc>
          <w:tcPr>
            <w:tcW w:w="1236" w:type="dxa"/>
          </w:tcPr>
          <w:p w14:paraId="64676661" w14:textId="171687B3" w:rsidR="0024780B" w:rsidRDefault="0024780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DCF854E" w14:textId="493F6A5A" w:rsidR="0024780B" w:rsidRDefault="0024780B" w:rsidP="006F70F1">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ption1 and option 4. SRS mentioned in option 1 means the SRS used for positioning (only POS SRS or both POS SRS and R15 SRS, this is being discussed in R17 ePOS). </w:t>
            </w:r>
            <w:r w:rsidR="00274D38">
              <w:rPr>
                <w:rFonts w:eastAsiaTheme="minorEastAsia"/>
                <w:color w:val="0070C0"/>
                <w:lang w:val="en-US" w:eastAsia="zh-CN"/>
              </w:rPr>
              <w:t>W</w:t>
            </w:r>
            <w:r w:rsidR="00274D38">
              <w:rPr>
                <w:rFonts w:eastAsiaTheme="minorEastAsia" w:hint="eastAsia"/>
                <w:color w:val="0070C0"/>
                <w:lang w:val="en-US" w:eastAsia="zh-CN"/>
              </w:rPr>
              <w:t xml:space="preserve">e are fine with option 4 assuming the SRS for positioning used in option 4 is the same </w:t>
            </w:r>
            <w:r w:rsidR="00274D38">
              <w:rPr>
                <w:rFonts w:eastAsiaTheme="minorEastAsia"/>
                <w:color w:val="0070C0"/>
                <w:lang w:val="en-US" w:eastAsia="zh-CN"/>
              </w:rPr>
              <w:t>interpretation</w:t>
            </w:r>
            <w:r w:rsidR="00274D38">
              <w:rPr>
                <w:rFonts w:eastAsiaTheme="minorEastAsia" w:hint="eastAsia"/>
                <w:color w:val="0070C0"/>
                <w:lang w:val="en-US" w:eastAsia="zh-CN"/>
              </w:rPr>
              <w:t xml:space="preserve"> as option 1.  </w:t>
            </w:r>
          </w:p>
        </w:tc>
      </w:tr>
      <w:tr w:rsidR="00463656" w14:paraId="79D4F391" w14:textId="77777777">
        <w:tc>
          <w:tcPr>
            <w:tcW w:w="1236" w:type="dxa"/>
          </w:tcPr>
          <w:p w14:paraId="6C296BD5" w14:textId="656AD81C" w:rsidR="00463656" w:rsidRDefault="004636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C1AC3C4" w14:textId="0430D628" w:rsidR="00463656" w:rsidRDefault="00463656" w:rsidP="006F70F1">
            <w:pPr>
              <w:spacing w:after="120"/>
              <w:rPr>
                <w:rFonts w:eastAsiaTheme="minorEastAsia"/>
                <w:color w:val="0070C0"/>
                <w:lang w:val="en-US" w:eastAsia="zh-CN"/>
              </w:rPr>
            </w:pPr>
            <w:r>
              <w:rPr>
                <w:rFonts w:eastAsiaTheme="minorEastAsia"/>
                <w:color w:val="0070C0"/>
                <w:lang w:val="en-US" w:eastAsia="zh-CN"/>
              </w:rPr>
              <w:t>Support option 2.</w:t>
            </w:r>
            <w:r w:rsidR="001B7672">
              <w:rPr>
                <w:rFonts w:eastAsiaTheme="minorEastAsia"/>
                <w:color w:val="0070C0"/>
                <w:lang w:val="en-US" w:eastAsia="zh-CN"/>
              </w:rPr>
              <w:t xml:space="preserve"> </w:t>
            </w:r>
          </w:p>
        </w:tc>
      </w:tr>
      <w:tr w:rsidR="007A33A4" w14:paraId="71B6FE24" w14:textId="77777777">
        <w:tc>
          <w:tcPr>
            <w:tcW w:w="1236" w:type="dxa"/>
          </w:tcPr>
          <w:p w14:paraId="3B2EC375" w14:textId="2305E916" w:rsidR="007A33A4" w:rsidRDefault="007A33A4" w:rsidP="007A33A4">
            <w:pPr>
              <w:spacing w:after="120"/>
              <w:rPr>
                <w:rFonts w:eastAsiaTheme="minorEastAsia"/>
                <w:color w:val="0070C0"/>
                <w:lang w:val="en-US" w:eastAsia="zh-CN"/>
              </w:rPr>
            </w:pPr>
            <w:r>
              <w:rPr>
                <w:color w:val="0070C0"/>
                <w:lang w:val="en-US" w:eastAsia="zh-CN"/>
              </w:rPr>
              <w:t>E///</w:t>
            </w:r>
          </w:p>
        </w:tc>
        <w:tc>
          <w:tcPr>
            <w:tcW w:w="8395" w:type="dxa"/>
          </w:tcPr>
          <w:p w14:paraId="34CBB374" w14:textId="77777777" w:rsidR="007A33A4" w:rsidRDefault="007A33A4" w:rsidP="007A33A4">
            <w:pPr>
              <w:spacing w:after="120"/>
              <w:rPr>
                <w:color w:val="0070C0"/>
                <w:lang w:val="en-US" w:eastAsia="zh-CN"/>
              </w:rPr>
            </w:pPr>
            <w:r>
              <w:rPr>
                <w:color w:val="0070C0"/>
                <w:lang w:val="en-US" w:eastAsia="zh-CN"/>
              </w:rPr>
              <w:t xml:space="preserve">Option 2. </w:t>
            </w:r>
          </w:p>
          <w:p w14:paraId="05B04768" w14:textId="77777777" w:rsidR="007A33A4" w:rsidRDefault="007A33A4" w:rsidP="007A33A4">
            <w:pPr>
              <w:spacing w:after="120"/>
              <w:rPr>
                <w:color w:val="0070C0"/>
                <w:lang w:val="en-US" w:eastAsia="zh-CN"/>
              </w:rPr>
            </w:pPr>
            <w:r>
              <w:rPr>
                <w:color w:val="0070C0"/>
                <w:lang w:val="en-US" w:eastAsia="zh-CN"/>
              </w:rPr>
              <w:t xml:space="preserve">As described in issue 1-2-2, the impact of </w:t>
            </w:r>
            <w:r w:rsidRPr="004F57F7">
              <w:rPr>
                <w:color w:val="0070C0"/>
                <w:lang w:val="en-US" w:eastAsia="zh-CN"/>
              </w:rPr>
              <w:t>SRS transmission timing</w:t>
            </w:r>
            <w:r>
              <w:rPr>
                <w:color w:val="0070C0"/>
                <w:lang w:val="en-US" w:eastAsia="zh-CN"/>
              </w:rPr>
              <w:t xml:space="preserve"> and impact of SRS reconfiguration due to HO are separate issues and should not be mixed up.</w:t>
            </w:r>
          </w:p>
          <w:p w14:paraId="56B00139" w14:textId="77777777" w:rsidR="007A33A4" w:rsidRDefault="007A33A4" w:rsidP="007A33A4">
            <w:pPr>
              <w:spacing w:after="120"/>
              <w:rPr>
                <w:color w:val="0070C0"/>
                <w:lang w:val="en-US" w:eastAsia="zh-CN"/>
              </w:rPr>
            </w:pPr>
            <w:r>
              <w:rPr>
                <w:color w:val="0070C0"/>
                <w:lang w:val="en-US" w:eastAsia="zh-CN"/>
              </w:rPr>
              <w:t xml:space="preserve">The impact of </w:t>
            </w:r>
            <w:r w:rsidRPr="004F57F7">
              <w:rPr>
                <w:color w:val="0070C0"/>
                <w:lang w:val="en-US" w:eastAsia="zh-CN"/>
              </w:rPr>
              <w:t>SRS transmission timing</w:t>
            </w:r>
            <w:r>
              <w:rPr>
                <w:color w:val="0070C0"/>
                <w:lang w:val="en-US" w:eastAsia="zh-CN"/>
              </w:rPr>
              <w:t xml:space="preserve"> has been addressed separately and it applies whenever timing changes. Whether UE continues the UE Rx-Tx under timing change depends on many factors e.g. </w:t>
            </w:r>
            <w:r>
              <w:rPr>
                <w:color w:val="0070C0"/>
                <w:lang w:val="en-US" w:eastAsia="zh-CN"/>
              </w:rPr>
              <w:lastRenderedPageBreak/>
              <w:t>type of timing change (UE autonomous, NTA-offset, autonomous timing change), type of cell on which UE Rx-Tx is measured.</w:t>
            </w:r>
          </w:p>
          <w:p w14:paraId="0C0D3500" w14:textId="392BDA7F" w:rsidR="007A33A4" w:rsidRDefault="007A33A4" w:rsidP="007A33A4">
            <w:pPr>
              <w:spacing w:after="120"/>
              <w:rPr>
                <w:rFonts w:eastAsiaTheme="minorEastAsia"/>
                <w:color w:val="0070C0"/>
                <w:lang w:val="en-US" w:eastAsia="zh-CN"/>
              </w:rPr>
            </w:pPr>
            <w:r>
              <w:rPr>
                <w:color w:val="0070C0"/>
                <w:lang w:val="en-US" w:eastAsia="zh-CN"/>
              </w:rPr>
              <w:t xml:space="preserve">So Options 3 and 4 will lead to contradiction with agreements related to impact of different types of timing change on UE Rx-Tx measurement requirements/UE behaviour. </w:t>
            </w:r>
          </w:p>
        </w:tc>
      </w:tr>
    </w:tbl>
    <w:p w14:paraId="0F63B711" w14:textId="77777777" w:rsidR="00CB0610" w:rsidRDefault="00CB0610">
      <w:pPr>
        <w:rPr>
          <w:color w:val="0070C0"/>
          <w:lang w:val="en-US" w:eastAsia="zh-CN"/>
        </w:rPr>
      </w:pPr>
    </w:p>
    <w:p w14:paraId="7F72BBFF" w14:textId="77777777" w:rsidR="00CB0610" w:rsidRDefault="00CB0610">
      <w:pPr>
        <w:rPr>
          <w:color w:val="0070C0"/>
          <w:lang w:val="en-US" w:eastAsia="zh-CN"/>
        </w:rPr>
      </w:pPr>
    </w:p>
    <w:p w14:paraId="6FA32802" w14:textId="77777777" w:rsidR="00CB0610" w:rsidRPr="007509AD" w:rsidRDefault="005C55D5">
      <w:pPr>
        <w:pStyle w:val="2"/>
        <w:rPr>
          <w:lang w:val="en-US"/>
        </w:rPr>
      </w:pPr>
      <w:r w:rsidRPr="007509AD">
        <w:rPr>
          <w:lang w:val="en-US"/>
        </w:rPr>
        <w:t xml:space="preserve">Companies views’ collection for 1st round </w:t>
      </w:r>
    </w:p>
    <w:p w14:paraId="6142D706" w14:textId="77777777" w:rsidR="00CB0610" w:rsidRDefault="005C55D5">
      <w:pPr>
        <w:pStyle w:val="3"/>
        <w:rPr>
          <w:sz w:val="24"/>
          <w:szCs w:val="16"/>
        </w:rPr>
      </w:pPr>
      <w:r>
        <w:rPr>
          <w:sz w:val="24"/>
          <w:szCs w:val="16"/>
        </w:rPr>
        <w:t xml:space="preserve">Open issues </w:t>
      </w:r>
    </w:p>
    <w:p w14:paraId="5C3FFC96" w14:textId="77777777" w:rsidR="00CB0610" w:rsidRDefault="005C55D5">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1233"/>
        <w:gridCol w:w="8398"/>
      </w:tblGrid>
      <w:tr w:rsidR="00CB0610" w14:paraId="0D33C58A" w14:textId="77777777">
        <w:tc>
          <w:tcPr>
            <w:tcW w:w="1233" w:type="dxa"/>
          </w:tcPr>
          <w:p w14:paraId="1DC9E68D" w14:textId="77777777" w:rsidR="00CB0610" w:rsidRDefault="005C55D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659E83D1" w14:textId="77777777" w:rsidR="00CB0610" w:rsidRDefault="005C55D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B0610" w14:paraId="39ECC0EE" w14:textId="77777777">
        <w:tc>
          <w:tcPr>
            <w:tcW w:w="1233" w:type="dxa"/>
            <w:vMerge w:val="restart"/>
          </w:tcPr>
          <w:p w14:paraId="162E0618" w14:textId="77777777" w:rsidR="00CB0610" w:rsidRDefault="005C55D5">
            <w:pPr>
              <w:spacing w:after="120"/>
              <w:rPr>
                <w:rFonts w:eastAsiaTheme="minorEastAsia"/>
                <w:color w:val="0070C0"/>
                <w:lang w:val="en-US" w:eastAsia="zh-CN"/>
              </w:rPr>
            </w:pPr>
            <w:r>
              <w:rPr>
                <w:rFonts w:eastAsiaTheme="minorEastAsia"/>
                <w:color w:val="0070C0"/>
                <w:lang w:val="en-US" w:eastAsia="zh-CN"/>
              </w:rPr>
              <w:t>R4-2117344 (CATT)</w:t>
            </w:r>
          </w:p>
        </w:tc>
        <w:tc>
          <w:tcPr>
            <w:tcW w:w="8398" w:type="dxa"/>
          </w:tcPr>
          <w:p w14:paraId="7EAC7AB7" w14:textId="77777777" w:rsidR="00CB0610" w:rsidRDefault="005C55D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 Change 1 and 2 in “Summary of change” are related to agreements from earlier meetings, so they are not listed as open issue. Companies can provide comments on the two changes here directly, if any.</w:t>
            </w:r>
          </w:p>
        </w:tc>
      </w:tr>
      <w:tr w:rsidR="00CB0610" w14:paraId="1C3A7CFF" w14:textId="77777777">
        <w:tc>
          <w:tcPr>
            <w:tcW w:w="1233" w:type="dxa"/>
            <w:vMerge/>
          </w:tcPr>
          <w:p w14:paraId="4AB24D71" w14:textId="77777777" w:rsidR="00CB0610" w:rsidRDefault="00CB0610">
            <w:pPr>
              <w:spacing w:after="120"/>
              <w:rPr>
                <w:rFonts w:eastAsiaTheme="minorEastAsia"/>
                <w:color w:val="0070C0"/>
                <w:lang w:val="en-US" w:eastAsia="zh-CN"/>
              </w:rPr>
            </w:pPr>
          </w:p>
        </w:tc>
        <w:tc>
          <w:tcPr>
            <w:tcW w:w="8398" w:type="dxa"/>
          </w:tcPr>
          <w:p w14:paraId="3551BFDE" w14:textId="01A1DA9A" w:rsidR="00CB0610" w:rsidRDefault="007E4FF4">
            <w:pPr>
              <w:spacing w:after="120"/>
              <w:rPr>
                <w:rFonts w:eastAsiaTheme="minorEastAsia"/>
                <w:color w:val="0070C0"/>
                <w:lang w:val="en-US" w:eastAsia="zh-CN"/>
              </w:rPr>
            </w:pPr>
            <w:r>
              <w:rPr>
                <w:rFonts w:eastAsiaTheme="minorEastAsia"/>
                <w:color w:val="0070C0"/>
                <w:lang w:val="en-US" w:eastAsia="zh-CN"/>
              </w:rPr>
              <w:t xml:space="preserve">Qualcomm: </w:t>
            </w:r>
            <w:r>
              <w:rPr>
                <w:noProof/>
                <w:lang w:eastAsia="zh-CN"/>
              </w:rPr>
              <w:t>Changes 1, 2, 3</w:t>
            </w:r>
            <w:r w:rsidR="00651F88">
              <w:rPr>
                <w:noProof/>
                <w:lang w:eastAsia="zh-CN"/>
              </w:rPr>
              <w:t>:</w:t>
            </w:r>
            <w:r>
              <w:rPr>
                <w:noProof/>
                <w:lang w:eastAsia="zh-CN"/>
              </w:rPr>
              <w:t xml:space="preserve"> OK. Change 4</w:t>
            </w:r>
            <w:r w:rsidR="00651F88">
              <w:rPr>
                <w:noProof/>
                <w:lang w:eastAsia="zh-CN"/>
              </w:rPr>
              <w:t>:</w:t>
            </w:r>
            <w:r>
              <w:rPr>
                <w:noProof/>
                <w:lang w:eastAsia="zh-CN"/>
              </w:rPr>
              <w:t xml:space="preserve"> pending outcome of issues 1-2-2 and 1-2-3.</w:t>
            </w:r>
          </w:p>
        </w:tc>
      </w:tr>
      <w:tr w:rsidR="00CB0610" w14:paraId="689F9EE0" w14:textId="77777777">
        <w:tc>
          <w:tcPr>
            <w:tcW w:w="1233" w:type="dxa"/>
            <w:vMerge/>
          </w:tcPr>
          <w:p w14:paraId="0AD9F1D8" w14:textId="77777777" w:rsidR="00CB0610" w:rsidRDefault="00CB0610">
            <w:pPr>
              <w:spacing w:after="120"/>
              <w:rPr>
                <w:rFonts w:eastAsiaTheme="minorEastAsia"/>
                <w:color w:val="0070C0"/>
                <w:lang w:val="en-US" w:eastAsia="zh-CN"/>
              </w:rPr>
            </w:pPr>
          </w:p>
        </w:tc>
        <w:tc>
          <w:tcPr>
            <w:tcW w:w="8398" w:type="dxa"/>
          </w:tcPr>
          <w:p w14:paraId="661FAF94" w14:textId="77777777" w:rsidR="00CB0610" w:rsidRDefault="00CB0610">
            <w:pPr>
              <w:spacing w:after="120"/>
              <w:rPr>
                <w:rFonts w:eastAsiaTheme="minorEastAsia"/>
                <w:color w:val="0070C0"/>
                <w:lang w:val="en-US" w:eastAsia="zh-CN"/>
              </w:rPr>
            </w:pPr>
          </w:p>
        </w:tc>
      </w:tr>
      <w:tr w:rsidR="00CB0610" w14:paraId="7FD3342E" w14:textId="77777777">
        <w:tc>
          <w:tcPr>
            <w:tcW w:w="1233" w:type="dxa"/>
            <w:vMerge/>
          </w:tcPr>
          <w:p w14:paraId="4E9ED69C" w14:textId="77777777" w:rsidR="00CB0610" w:rsidRDefault="00CB0610">
            <w:pPr>
              <w:spacing w:after="120"/>
              <w:rPr>
                <w:rFonts w:eastAsiaTheme="minorEastAsia"/>
                <w:color w:val="0070C0"/>
                <w:lang w:val="en-US" w:eastAsia="zh-CN"/>
              </w:rPr>
            </w:pPr>
          </w:p>
        </w:tc>
        <w:tc>
          <w:tcPr>
            <w:tcW w:w="8398" w:type="dxa"/>
          </w:tcPr>
          <w:p w14:paraId="3E9BF357" w14:textId="77777777" w:rsidR="00CB0610" w:rsidRDefault="00CB0610">
            <w:pPr>
              <w:spacing w:after="120"/>
              <w:rPr>
                <w:rFonts w:eastAsiaTheme="minorEastAsia"/>
                <w:color w:val="0070C0"/>
                <w:lang w:val="en-US" w:eastAsia="zh-CN"/>
              </w:rPr>
            </w:pPr>
          </w:p>
        </w:tc>
      </w:tr>
      <w:tr w:rsidR="00CB0610" w14:paraId="4F2CDA30" w14:textId="77777777">
        <w:tc>
          <w:tcPr>
            <w:tcW w:w="1233" w:type="dxa"/>
            <w:vMerge w:val="restart"/>
          </w:tcPr>
          <w:p w14:paraId="6485D846" w14:textId="77777777" w:rsidR="00CB0610" w:rsidRDefault="005C55D5">
            <w:pPr>
              <w:spacing w:after="120"/>
              <w:rPr>
                <w:rFonts w:eastAsiaTheme="minorEastAsia"/>
                <w:color w:val="0070C0"/>
                <w:lang w:val="en-US" w:eastAsia="zh-CN"/>
              </w:rPr>
            </w:pPr>
            <w:r>
              <w:rPr>
                <w:rFonts w:eastAsiaTheme="minorEastAsia"/>
                <w:color w:val="0070C0"/>
                <w:lang w:val="en-US" w:eastAsia="zh-CN"/>
              </w:rPr>
              <w:t>R4-2117756 (vivo)</w:t>
            </w:r>
          </w:p>
        </w:tc>
        <w:tc>
          <w:tcPr>
            <w:tcW w:w="8398" w:type="dxa"/>
          </w:tcPr>
          <w:p w14:paraId="5594E621" w14:textId="77777777" w:rsidR="00CB0610" w:rsidRDefault="00185C49">
            <w:pPr>
              <w:spacing w:after="120"/>
              <w:rPr>
                <w:rFonts w:eastAsiaTheme="minorEastAsia"/>
                <w:color w:val="0070C0"/>
                <w:lang w:val="en-US" w:eastAsia="zh-CN"/>
              </w:rPr>
            </w:pPr>
            <w:r>
              <w:rPr>
                <w:rFonts w:eastAsiaTheme="minorEastAsia"/>
                <w:color w:val="0070C0"/>
                <w:lang w:val="en-US" w:eastAsia="zh-CN"/>
              </w:rPr>
              <w:t>Qualcomm:</w:t>
            </w:r>
          </w:p>
          <w:p w14:paraId="4C4D57BB" w14:textId="77777777" w:rsidR="00185C49" w:rsidRPr="007509AD" w:rsidRDefault="00185C49" w:rsidP="00185C49">
            <w:pPr>
              <w:pStyle w:val="CRCoverPage"/>
              <w:framePr w:w="10206" w:h="284" w:hRule="exact" w:wrap="notBeside" w:vAnchor="page" w:hAnchor="margin" w:y="1986"/>
              <w:widowControl w:val="0"/>
              <w:overflowPunct/>
              <w:autoSpaceDE/>
              <w:autoSpaceDN/>
              <w:adjustRightInd/>
              <w:spacing w:after="0"/>
              <w:ind w:right="28"/>
              <w:jc w:val="right"/>
              <w:textAlignment w:val="auto"/>
              <w:rPr>
                <w:rFonts w:ascii="Times New Roman" w:hAnsi="Times New Roman"/>
                <w:noProof/>
                <w:lang w:eastAsia="zh-CN"/>
              </w:rPr>
            </w:pPr>
            <w:r w:rsidRPr="007509AD">
              <w:rPr>
                <w:rFonts w:ascii="Times New Roman" w:hAnsi="Times New Roman"/>
                <w:noProof/>
                <w:lang w:eastAsia="zh-CN"/>
              </w:rPr>
              <w:t>Based on vivo’s comment in issue 1-1-1 the change related to muting option 1 can be omitted.</w:t>
            </w:r>
          </w:p>
          <w:p w14:paraId="4E2B6F4F" w14:textId="77777777" w:rsidR="00185C49" w:rsidRPr="007509AD" w:rsidRDefault="00185C49" w:rsidP="00185C49">
            <w:pPr>
              <w:pStyle w:val="CRCoverPage"/>
              <w:tabs>
                <w:tab w:val="left" w:pos="700"/>
              </w:tabs>
              <w:overflowPunct/>
              <w:autoSpaceDE/>
              <w:autoSpaceDN/>
              <w:adjustRightInd/>
              <w:spacing w:after="0"/>
              <w:textAlignment w:val="auto"/>
              <w:rPr>
                <w:rFonts w:ascii="Times New Roman" w:hAnsi="Times New Roman"/>
                <w:noProof/>
                <w:lang w:eastAsia="zh-CN"/>
              </w:rPr>
            </w:pPr>
          </w:p>
          <w:p w14:paraId="735A0363" w14:textId="77777777" w:rsidR="00185C49" w:rsidRPr="007509AD" w:rsidRDefault="00185C49" w:rsidP="00185C49">
            <w:pPr>
              <w:pStyle w:val="CRCoverPage"/>
              <w:overflowPunct/>
              <w:autoSpaceDE/>
              <w:autoSpaceDN/>
              <w:adjustRightInd/>
              <w:spacing w:after="0"/>
              <w:textAlignment w:val="auto"/>
              <w:rPr>
                <w:rFonts w:ascii="Times New Roman" w:hAnsi="Times New Roman"/>
                <w:noProof/>
                <w:lang w:eastAsia="zh-CN"/>
              </w:rPr>
            </w:pPr>
            <w:r w:rsidRPr="007509AD">
              <w:rPr>
                <w:rFonts w:ascii="Times New Roman" w:hAnsi="Times New Roman"/>
                <w:noProof/>
                <w:lang w:eastAsia="zh-CN"/>
              </w:rPr>
              <w:t>The changes related to HO are subject to the outcome of issue 1-1-3.</w:t>
            </w:r>
          </w:p>
          <w:p w14:paraId="5F40D710" w14:textId="77777777" w:rsidR="00185C49" w:rsidRDefault="00185C49" w:rsidP="00185C49">
            <w:pPr>
              <w:pStyle w:val="CRCoverPage"/>
              <w:spacing w:after="0"/>
              <w:rPr>
                <w:noProof/>
                <w:lang w:eastAsia="zh-CN"/>
              </w:rPr>
            </w:pPr>
          </w:p>
          <w:p w14:paraId="7DC6D02A" w14:textId="55876271" w:rsidR="00185C49" w:rsidRDefault="00185C49" w:rsidP="00185C49">
            <w:pPr>
              <w:spacing w:after="120"/>
              <w:rPr>
                <w:rFonts w:eastAsiaTheme="minorEastAsia"/>
                <w:color w:val="0070C0"/>
                <w:lang w:val="en-US" w:eastAsia="zh-CN"/>
              </w:rPr>
            </w:pPr>
            <w:r>
              <w:rPr>
                <w:noProof/>
                <w:lang w:eastAsia="zh-CN"/>
              </w:rPr>
              <w:t>Changes related to applicability of UE Rx-Tx time difference measurement period requirements if cell change occurs are pending the outcome of issues 1-2-2 and 1-2-3.</w:t>
            </w:r>
          </w:p>
        </w:tc>
      </w:tr>
      <w:tr w:rsidR="00CB0610" w14:paraId="7C3F353C" w14:textId="77777777">
        <w:tc>
          <w:tcPr>
            <w:tcW w:w="1233" w:type="dxa"/>
            <w:vMerge/>
          </w:tcPr>
          <w:p w14:paraId="06BB31E4" w14:textId="77777777" w:rsidR="00CB0610" w:rsidRDefault="00CB0610">
            <w:pPr>
              <w:spacing w:after="120"/>
              <w:rPr>
                <w:rFonts w:eastAsiaTheme="minorEastAsia"/>
                <w:color w:val="0070C0"/>
                <w:lang w:val="en-US" w:eastAsia="zh-CN"/>
              </w:rPr>
            </w:pPr>
          </w:p>
        </w:tc>
        <w:tc>
          <w:tcPr>
            <w:tcW w:w="8398" w:type="dxa"/>
          </w:tcPr>
          <w:p w14:paraId="5675B21F" w14:textId="1C1F9D64" w:rsidR="00CB0610" w:rsidRDefault="007A33A4">
            <w:pPr>
              <w:spacing w:after="120"/>
              <w:rPr>
                <w:rFonts w:eastAsiaTheme="minorEastAsia"/>
                <w:color w:val="0070C0"/>
                <w:lang w:val="en-US" w:eastAsia="zh-CN"/>
              </w:rPr>
            </w:pPr>
            <w:r>
              <w:rPr>
                <w:rFonts w:eastAsiaTheme="minorEastAsia"/>
                <w:color w:val="0070C0"/>
                <w:lang w:val="en-US" w:eastAsia="zh-CN"/>
              </w:rPr>
              <w:t xml:space="preserve">E///: We do not agree with proposed changes related to HO. This is also subject to agreement on issues </w:t>
            </w:r>
            <w:r w:rsidRPr="002E5AF7">
              <w:rPr>
                <w:rFonts w:eastAsiaTheme="minorEastAsia"/>
                <w:color w:val="0070C0"/>
                <w:lang w:val="en-US" w:eastAsia="zh-CN"/>
              </w:rPr>
              <w:t>1-2-2 and 1-2-3</w:t>
            </w:r>
          </w:p>
        </w:tc>
      </w:tr>
      <w:tr w:rsidR="00CB0610" w14:paraId="4A3E19F5" w14:textId="77777777">
        <w:tc>
          <w:tcPr>
            <w:tcW w:w="1233" w:type="dxa"/>
            <w:vMerge/>
          </w:tcPr>
          <w:p w14:paraId="1FEA472B" w14:textId="77777777" w:rsidR="00CB0610" w:rsidRDefault="00CB0610">
            <w:pPr>
              <w:spacing w:after="120"/>
              <w:rPr>
                <w:rFonts w:eastAsiaTheme="minorEastAsia"/>
                <w:color w:val="0070C0"/>
                <w:lang w:val="en-US" w:eastAsia="zh-CN"/>
              </w:rPr>
            </w:pPr>
          </w:p>
        </w:tc>
        <w:tc>
          <w:tcPr>
            <w:tcW w:w="8398" w:type="dxa"/>
          </w:tcPr>
          <w:p w14:paraId="79B90692" w14:textId="77777777" w:rsidR="00CB0610" w:rsidRDefault="00CB0610">
            <w:pPr>
              <w:spacing w:after="120"/>
              <w:rPr>
                <w:rFonts w:eastAsiaTheme="minorEastAsia"/>
                <w:color w:val="0070C0"/>
                <w:lang w:val="en-US" w:eastAsia="zh-CN"/>
              </w:rPr>
            </w:pPr>
          </w:p>
        </w:tc>
      </w:tr>
      <w:tr w:rsidR="00CB0610" w14:paraId="4651A07D" w14:textId="77777777">
        <w:tc>
          <w:tcPr>
            <w:tcW w:w="1233" w:type="dxa"/>
            <w:vMerge w:val="restart"/>
          </w:tcPr>
          <w:p w14:paraId="4B769CDA" w14:textId="77777777" w:rsidR="00CB0610" w:rsidRDefault="005C55D5">
            <w:pPr>
              <w:spacing w:after="120"/>
              <w:rPr>
                <w:rFonts w:eastAsiaTheme="minorEastAsia"/>
                <w:color w:val="0070C0"/>
                <w:lang w:val="en-US" w:eastAsia="zh-CN"/>
              </w:rPr>
            </w:pPr>
            <w:r>
              <w:rPr>
                <w:rFonts w:eastAsiaTheme="minorEastAsia"/>
                <w:color w:val="0070C0"/>
                <w:lang w:val="en-US" w:eastAsia="zh-CN"/>
              </w:rPr>
              <w:t>R4-2118377 (OPPO)</w:t>
            </w:r>
          </w:p>
          <w:p w14:paraId="206C30A9" w14:textId="77777777" w:rsidR="00CB0610" w:rsidRDefault="00CB0610">
            <w:pPr>
              <w:spacing w:after="120"/>
              <w:rPr>
                <w:rFonts w:eastAsiaTheme="minorEastAsia"/>
                <w:color w:val="0070C0"/>
                <w:lang w:val="en-US" w:eastAsia="zh-CN"/>
              </w:rPr>
            </w:pPr>
          </w:p>
        </w:tc>
        <w:tc>
          <w:tcPr>
            <w:tcW w:w="8398" w:type="dxa"/>
          </w:tcPr>
          <w:p w14:paraId="71939896" w14:textId="77777777" w:rsidR="00CB0610" w:rsidRDefault="005C55D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 Change 1 and 2 in “Summary of change” are related to agreements from earlier meetings, so they are not listed as open issue. Companies can provide comments on the two changes here directly, if any.</w:t>
            </w:r>
          </w:p>
        </w:tc>
      </w:tr>
      <w:tr w:rsidR="00CB0610" w14:paraId="08A6A7CF" w14:textId="77777777">
        <w:tc>
          <w:tcPr>
            <w:tcW w:w="1233" w:type="dxa"/>
            <w:vMerge/>
          </w:tcPr>
          <w:p w14:paraId="4486A7C3" w14:textId="77777777" w:rsidR="00CB0610" w:rsidRDefault="00CB0610">
            <w:pPr>
              <w:spacing w:after="120"/>
              <w:rPr>
                <w:rFonts w:eastAsiaTheme="minorEastAsia"/>
                <w:color w:val="0070C0"/>
                <w:lang w:val="en-US" w:eastAsia="zh-CN"/>
              </w:rPr>
            </w:pPr>
          </w:p>
        </w:tc>
        <w:tc>
          <w:tcPr>
            <w:tcW w:w="8398" w:type="dxa"/>
          </w:tcPr>
          <w:p w14:paraId="7CDEC132" w14:textId="4FB69F01" w:rsidR="00CB0610" w:rsidRDefault="008E6971">
            <w:pPr>
              <w:spacing w:after="120"/>
              <w:rPr>
                <w:rFonts w:eastAsiaTheme="minorEastAsia"/>
                <w:color w:val="0070C0"/>
                <w:lang w:val="en-US" w:eastAsia="zh-CN"/>
              </w:rPr>
            </w:pPr>
            <w:r>
              <w:rPr>
                <w:rFonts w:eastAsiaTheme="minorEastAsia"/>
                <w:color w:val="0070C0"/>
                <w:lang w:val="en-US" w:eastAsia="zh-CN"/>
              </w:rPr>
              <w:t xml:space="preserve">Qualcomm: </w:t>
            </w:r>
            <w:r w:rsidRPr="007509AD">
              <w:rPr>
                <w:rFonts w:eastAsiaTheme="minorEastAsia"/>
                <w:color w:val="0070C0"/>
                <w:lang w:val="en-US" w:eastAsia="zh-CN"/>
              </w:rPr>
              <w:t>Changes 1, 2: OK.   Change 3: pending the outcome of issues 1-2-2 and 1-2-3.</w:t>
            </w:r>
          </w:p>
        </w:tc>
      </w:tr>
      <w:tr w:rsidR="00CB0610" w14:paraId="330C1FFD" w14:textId="77777777">
        <w:tc>
          <w:tcPr>
            <w:tcW w:w="1233" w:type="dxa"/>
            <w:vMerge/>
          </w:tcPr>
          <w:p w14:paraId="7C80616C" w14:textId="77777777" w:rsidR="00CB0610" w:rsidRDefault="00CB0610">
            <w:pPr>
              <w:spacing w:after="120"/>
              <w:rPr>
                <w:rFonts w:eastAsiaTheme="minorEastAsia"/>
                <w:color w:val="0070C0"/>
                <w:lang w:val="en-US" w:eastAsia="zh-CN"/>
              </w:rPr>
            </w:pPr>
          </w:p>
        </w:tc>
        <w:tc>
          <w:tcPr>
            <w:tcW w:w="8398" w:type="dxa"/>
          </w:tcPr>
          <w:p w14:paraId="64267966" w14:textId="77777777" w:rsidR="00CB0610" w:rsidRDefault="00CB0610">
            <w:pPr>
              <w:spacing w:after="120"/>
              <w:rPr>
                <w:rFonts w:eastAsiaTheme="minorEastAsia"/>
                <w:color w:val="0070C0"/>
                <w:lang w:val="en-US" w:eastAsia="zh-CN"/>
              </w:rPr>
            </w:pPr>
          </w:p>
        </w:tc>
      </w:tr>
      <w:tr w:rsidR="00CB0610" w14:paraId="1A05710D" w14:textId="77777777">
        <w:tc>
          <w:tcPr>
            <w:tcW w:w="1233" w:type="dxa"/>
            <w:vMerge/>
          </w:tcPr>
          <w:p w14:paraId="7333EFE5" w14:textId="77777777" w:rsidR="00CB0610" w:rsidRDefault="00CB0610">
            <w:pPr>
              <w:spacing w:after="120"/>
              <w:rPr>
                <w:rFonts w:eastAsiaTheme="minorEastAsia"/>
                <w:color w:val="0070C0"/>
                <w:lang w:val="en-US" w:eastAsia="zh-CN"/>
              </w:rPr>
            </w:pPr>
          </w:p>
        </w:tc>
        <w:tc>
          <w:tcPr>
            <w:tcW w:w="8398" w:type="dxa"/>
          </w:tcPr>
          <w:p w14:paraId="2A870CDE" w14:textId="77777777" w:rsidR="00CB0610" w:rsidRDefault="00CB0610">
            <w:pPr>
              <w:spacing w:after="120"/>
              <w:rPr>
                <w:rFonts w:eastAsiaTheme="minorEastAsia"/>
                <w:color w:val="0070C0"/>
                <w:lang w:val="en-US" w:eastAsia="zh-CN"/>
              </w:rPr>
            </w:pPr>
          </w:p>
        </w:tc>
      </w:tr>
      <w:tr w:rsidR="00D965BE" w14:paraId="5171CE7E" w14:textId="77777777">
        <w:tc>
          <w:tcPr>
            <w:tcW w:w="1233" w:type="dxa"/>
            <w:vMerge w:val="restart"/>
          </w:tcPr>
          <w:p w14:paraId="5DCEAF60" w14:textId="77777777" w:rsidR="00D965BE" w:rsidRDefault="00D965BE">
            <w:pPr>
              <w:spacing w:after="120"/>
              <w:rPr>
                <w:rFonts w:eastAsiaTheme="minorEastAsia"/>
                <w:color w:val="0070C0"/>
                <w:lang w:val="en-US" w:eastAsia="zh-CN"/>
              </w:rPr>
            </w:pPr>
            <w:r>
              <w:rPr>
                <w:rFonts w:eastAsiaTheme="minorEastAsia"/>
                <w:color w:val="0070C0"/>
                <w:lang w:val="en-US" w:eastAsia="zh-CN"/>
              </w:rPr>
              <w:t>R4-2119330 (HW)</w:t>
            </w:r>
          </w:p>
        </w:tc>
        <w:tc>
          <w:tcPr>
            <w:tcW w:w="8398" w:type="dxa"/>
          </w:tcPr>
          <w:p w14:paraId="5D2AE3CB" w14:textId="77777777" w:rsidR="00D965BE" w:rsidRDefault="00D965BE">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 Change 2 and 3 in “Summary of change” are not listed as open issue. Companies can provide comments on the two changes here directly, if any.</w:t>
            </w:r>
          </w:p>
        </w:tc>
      </w:tr>
      <w:tr w:rsidR="00D965BE" w14:paraId="549BFAFD" w14:textId="77777777">
        <w:tc>
          <w:tcPr>
            <w:tcW w:w="1233" w:type="dxa"/>
            <w:vMerge/>
          </w:tcPr>
          <w:p w14:paraId="160B9942" w14:textId="77777777" w:rsidR="00D965BE" w:rsidRDefault="00D965BE">
            <w:pPr>
              <w:spacing w:after="120"/>
              <w:rPr>
                <w:rFonts w:eastAsiaTheme="minorEastAsia"/>
                <w:color w:val="0070C0"/>
                <w:lang w:val="en-US" w:eastAsia="zh-CN"/>
              </w:rPr>
            </w:pPr>
          </w:p>
        </w:tc>
        <w:tc>
          <w:tcPr>
            <w:tcW w:w="8398" w:type="dxa"/>
          </w:tcPr>
          <w:p w14:paraId="56033884" w14:textId="57BD2090" w:rsidR="00D965BE" w:rsidRDefault="00D965BE">
            <w:pPr>
              <w:spacing w:after="120"/>
              <w:rPr>
                <w:rFonts w:eastAsiaTheme="minorEastAsia"/>
                <w:color w:val="0070C0"/>
                <w:lang w:val="en-US" w:eastAsia="zh-CN"/>
              </w:rPr>
            </w:pPr>
            <w:r>
              <w:rPr>
                <w:rFonts w:eastAsiaTheme="minorEastAsia"/>
                <w:color w:val="0070C0"/>
                <w:lang w:val="en-US" w:eastAsia="zh-CN"/>
              </w:rPr>
              <w:t>vivo: For muting option 1 requirements, it would be better to change ‘</w:t>
            </w:r>
            <w:r w:rsidRPr="00BE07AF">
              <w:rPr>
                <w:rFonts w:eastAsiaTheme="minorEastAsia"/>
                <w:i/>
                <w:iCs/>
                <w:color w:val="0070C0"/>
                <w:lang w:val="en-US" w:eastAsia="zh-CN"/>
              </w:rPr>
              <w:t>L</w:t>
            </w:r>
            <w:r>
              <w:rPr>
                <w:rFonts w:eastAsiaTheme="minorEastAsia"/>
                <w:color w:val="0070C0"/>
                <w:lang w:val="en-US" w:eastAsia="zh-CN"/>
              </w:rPr>
              <w:t>’ to other symbol as ‘</w:t>
            </w:r>
            <w:r w:rsidRPr="00BE07AF">
              <w:rPr>
                <w:rFonts w:eastAsiaTheme="minorEastAsia"/>
                <w:i/>
                <w:iCs/>
                <w:color w:val="0070C0"/>
                <w:lang w:val="en-US" w:eastAsia="zh-CN"/>
              </w:rPr>
              <w:t>L</w:t>
            </w:r>
            <w:r>
              <w:rPr>
                <w:rFonts w:eastAsiaTheme="minorEastAsia"/>
                <w:color w:val="0070C0"/>
                <w:lang w:val="en-US" w:eastAsia="zh-CN"/>
              </w:rPr>
              <w:t>’ is used for total number of frequency layers in the requirements already. It is irrelevant of if other muting option 1 related changes are agreeable or not.</w:t>
            </w:r>
          </w:p>
        </w:tc>
      </w:tr>
      <w:tr w:rsidR="00D965BE" w14:paraId="7375B7E2" w14:textId="77777777">
        <w:tc>
          <w:tcPr>
            <w:tcW w:w="1233" w:type="dxa"/>
            <w:vMerge/>
          </w:tcPr>
          <w:p w14:paraId="7EF8B058" w14:textId="77777777" w:rsidR="00D965BE" w:rsidRDefault="00D965BE">
            <w:pPr>
              <w:spacing w:after="120"/>
              <w:rPr>
                <w:rFonts w:eastAsiaTheme="minorEastAsia"/>
                <w:color w:val="0070C0"/>
                <w:lang w:val="en-US" w:eastAsia="zh-CN"/>
              </w:rPr>
            </w:pPr>
          </w:p>
        </w:tc>
        <w:tc>
          <w:tcPr>
            <w:tcW w:w="8398" w:type="dxa"/>
          </w:tcPr>
          <w:p w14:paraId="48FF2566" w14:textId="77777777" w:rsidR="00D965BE" w:rsidRDefault="00D965BE" w:rsidP="00FF3ECF">
            <w:pPr>
              <w:rPr>
                <w:rFonts w:eastAsiaTheme="minorEastAsia"/>
                <w:color w:val="0070C0"/>
                <w:lang w:val="en-US" w:eastAsia="zh-CN"/>
              </w:rPr>
            </w:pPr>
            <w:r>
              <w:rPr>
                <w:rFonts w:eastAsiaTheme="minorEastAsia"/>
                <w:color w:val="0070C0"/>
                <w:lang w:val="en-US" w:eastAsia="zh-CN"/>
              </w:rPr>
              <w:t>Qualcomm:</w:t>
            </w:r>
          </w:p>
          <w:p w14:paraId="7C51BB83" w14:textId="0F7CFCE9" w:rsidR="00D965BE" w:rsidRPr="007509AD" w:rsidRDefault="00D965BE" w:rsidP="00FF3ECF">
            <w:pPr>
              <w:framePr w:w="10206" w:h="284" w:hRule="exact" w:wrap="notBeside" w:vAnchor="page" w:hAnchor="margin" w:y="1986"/>
              <w:widowControl w:val="0"/>
              <w:overflowPunct/>
              <w:autoSpaceDE/>
              <w:autoSpaceDN/>
              <w:adjustRightInd/>
              <w:ind w:right="28"/>
              <w:jc w:val="right"/>
              <w:textAlignment w:val="auto"/>
              <w:rPr>
                <w:rFonts w:eastAsiaTheme="minorEastAsia"/>
                <w:color w:val="0070C0"/>
                <w:lang w:val="en-US" w:eastAsia="zh-CN"/>
              </w:rPr>
            </w:pPr>
            <w:r w:rsidRPr="007509AD">
              <w:rPr>
                <w:rFonts w:eastAsiaTheme="minorEastAsia"/>
                <w:color w:val="0070C0"/>
                <w:lang w:val="en-US" w:eastAsia="zh-CN"/>
              </w:rPr>
              <w:t>Change 1: pending issue 1-1-2</w:t>
            </w:r>
          </w:p>
          <w:p w14:paraId="669399C8" w14:textId="77777777" w:rsidR="00D965BE" w:rsidRPr="007509AD" w:rsidRDefault="00D965BE" w:rsidP="00FF3ECF">
            <w:pPr>
              <w:overflowPunct/>
              <w:autoSpaceDE/>
              <w:autoSpaceDN/>
              <w:adjustRightInd/>
              <w:textAlignment w:val="auto"/>
              <w:rPr>
                <w:rFonts w:eastAsiaTheme="minorEastAsia"/>
                <w:color w:val="0070C0"/>
                <w:lang w:val="en-US" w:eastAsia="zh-CN"/>
              </w:rPr>
            </w:pPr>
            <w:r w:rsidRPr="007509AD">
              <w:rPr>
                <w:rFonts w:eastAsiaTheme="minorEastAsia"/>
                <w:color w:val="0070C0"/>
                <w:lang w:val="en-US" w:eastAsia="zh-CN"/>
              </w:rPr>
              <w:lastRenderedPageBreak/>
              <w:t>Change 2: Consider moving the changes to 9.9.2.5, 9.9.3.5 and 9.9.4.5.</w:t>
            </w:r>
          </w:p>
          <w:p w14:paraId="477F7DF9" w14:textId="77777777" w:rsidR="00D965BE" w:rsidRPr="007509AD" w:rsidRDefault="00D965BE" w:rsidP="00FF3ECF">
            <w:pPr>
              <w:overflowPunct/>
              <w:autoSpaceDE/>
              <w:autoSpaceDN/>
              <w:adjustRightInd/>
              <w:textAlignment w:val="auto"/>
              <w:rPr>
                <w:rFonts w:eastAsiaTheme="minorEastAsia"/>
                <w:color w:val="0070C0"/>
                <w:lang w:val="en-US" w:eastAsia="zh-CN"/>
              </w:rPr>
            </w:pPr>
            <w:r w:rsidRPr="007509AD">
              <w:rPr>
                <w:rFonts w:eastAsiaTheme="minorEastAsia"/>
                <w:color w:val="0070C0"/>
                <w:lang w:val="en-US" w:eastAsia="zh-CN"/>
              </w:rPr>
              <w:t>Change 3: OK</w:t>
            </w:r>
          </w:p>
          <w:p w14:paraId="01109E04" w14:textId="77777777" w:rsidR="00D965BE" w:rsidRPr="007509AD" w:rsidRDefault="00D965BE" w:rsidP="00FF3ECF">
            <w:pPr>
              <w:overflowPunct/>
              <w:autoSpaceDE/>
              <w:autoSpaceDN/>
              <w:adjustRightInd/>
              <w:textAlignment w:val="auto"/>
              <w:rPr>
                <w:rFonts w:eastAsiaTheme="minorEastAsia"/>
                <w:color w:val="0070C0"/>
                <w:lang w:val="en-US" w:eastAsia="zh-CN"/>
              </w:rPr>
            </w:pPr>
            <w:r w:rsidRPr="007509AD">
              <w:rPr>
                <w:rFonts w:eastAsiaTheme="minorEastAsia"/>
                <w:color w:val="0070C0"/>
                <w:lang w:val="en-US" w:eastAsia="zh-CN"/>
              </w:rPr>
              <w:t>Change 4: pending issue 1-1-1</w:t>
            </w:r>
          </w:p>
          <w:p w14:paraId="758AA9C9" w14:textId="77777777" w:rsidR="00D965BE" w:rsidRPr="007509AD" w:rsidRDefault="00D965BE" w:rsidP="00FF3ECF">
            <w:pPr>
              <w:overflowPunct/>
              <w:autoSpaceDE/>
              <w:autoSpaceDN/>
              <w:adjustRightInd/>
              <w:textAlignment w:val="auto"/>
              <w:rPr>
                <w:rFonts w:eastAsiaTheme="minorEastAsia"/>
                <w:color w:val="0070C0"/>
                <w:lang w:val="en-US" w:eastAsia="zh-CN"/>
              </w:rPr>
            </w:pPr>
            <w:r w:rsidRPr="007509AD">
              <w:rPr>
                <w:rFonts w:eastAsiaTheme="minorEastAsia"/>
                <w:color w:val="0070C0"/>
                <w:lang w:val="en-US" w:eastAsia="zh-CN"/>
              </w:rPr>
              <w:t>Change 5: pending issues 1-2-2 and 1-2-3.</w:t>
            </w:r>
          </w:p>
          <w:p w14:paraId="25922A83" w14:textId="63A075E9" w:rsidR="00D965BE" w:rsidRDefault="00D965BE">
            <w:pPr>
              <w:spacing w:after="120"/>
              <w:rPr>
                <w:rFonts w:eastAsiaTheme="minorEastAsia"/>
                <w:color w:val="0070C0"/>
                <w:lang w:val="en-US" w:eastAsia="zh-CN"/>
              </w:rPr>
            </w:pPr>
          </w:p>
        </w:tc>
      </w:tr>
      <w:tr w:rsidR="00D965BE" w14:paraId="6912AFBE" w14:textId="77777777">
        <w:tc>
          <w:tcPr>
            <w:tcW w:w="1233" w:type="dxa"/>
            <w:vMerge/>
          </w:tcPr>
          <w:p w14:paraId="061C4035" w14:textId="77777777" w:rsidR="00D965BE" w:rsidRDefault="00D965BE">
            <w:pPr>
              <w:spacing w:after="120"/>
              <w:rPr>
                <w:rFonts w:eastAsiaTheme="minorEastAsia"/>
                <w:color w:val="0070C0"/>
                <w:lang w:val="en-US" w:eastAsia="zh-CN"/>
              </w:rPr>
            </w:pPr>
          </w:p>
        </w:tc>
        <w:tc>
          <w:tcPr>
            <w:tcW w:w="8398" w:type="dxa"/>
          </w:tcPr>
          <w:p w14:paraId="6A38D8CA" w14:textId="77777777" w:rsidR="00D965BE" w:rsidRDefault="00D965B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0018A733" w14:textId="77777777" w:rsidR="00D965BE" w:rsidRDefault="00D965BE" w:rsidP="00D108E3">
            <w:pPr>
              <w:spacing w:after="120"/>
              <w:rPr>
                <w:rFonts w:eastAsiaTheme="minorEastAsia"/>
                <w:color w:val="0070C0"/>
                <w:lang w:val="en-US" w:eastAsia="zh-CN"/>
              </w:rPr>
            </w:pPr>
            <w:r>
              <w:rPr>
                <w:rFonts w:eastAsiaTheme="minorEastAsia"/>
                <w:color w:val="0070C0"/>
                <w:lang w:val="en-US" w:eastAsia="zh-CN"/>
              </w:rPr>
              <w:t xml:space="preserve">To vivo, thanks for the comments, this is a good point and we can change </w:t>
            </w:r>
            <w:r w:rsidRPr="00BE07AF">
              <w:rPr>
                <w:rFonts w:eastAsiaTheme="minorEastAsia"/>
                <w:i/>
                <w:iCs/>
                <w:color w:val="0070C0"/>
                <w:lang w:val="en-US" w:eastAsia="zh-CN"/>
              </w:rPr>
              <w:t>L</w:t>
            </w:r>
            <w:r>
              <w:rPr>
                <w:rFonts w:eastAsiaTheme="minorEastAsia"/>
                <w:color w:val="0070C0"/>
                <w:lang w:val="en-US" w:eastAsia="zh-CN"/>
              </w:rPr>
              <w:t xml:space="preserve"> to </w:t>
            </w:r>
            <w:r w:rsidRPr="00BE07AF">
              <w:rPr>
                <w:rFonts w:eastAsiaTheme="minorEastAsia"/>
                <w:i/>
                <w:iCs/>
                <w:color w:val="0070C0"/>
                <w:lang w:val="en-US" w:eastAsia="zh-CN"/>
              </w:rPr>
              <w:t>L</w:t>
            </w:r>
            <w:r w:rsidRPr="00D108E3">
              <w:rPr>
                <w:rFonts w:eastAsiaTheme="minorEastAsia"/>
                <w:i/>
                <w:iCs/>
                <w:color w:val="0070C0"/>
                <w:vertAlign w:val="subscript"/>
                <w:lang w:val="en-US" w:eastAsia="zh-CN"/>
              </w:rPr>
              <w:t>muting</w:t>
            </w:r>
            <w:r>
              <w:rPr>
                <w:rFonts w:eastAsiaTheme="minorEastAsia"/>
                <w:color w:val="0070C0"/>
                <w:lang w:val="en-US" w:eastAsia="zh-CN"/>
              </w:rPr>
              <w:t xml:space="preserve"> in a revision.</w:t>
            </w:r>
          </w:p>
          <w:p w14:paraId="04D7E256" w14:textId="4CC10CC5" w:rsidR="00D965BE" w:rsidRDefault="00D965BE" w:rsidP="00D108E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QC, thanks for the comments, on Change 2 we are fine to move </w:t>
            </w:r>
            <w:r w:rsidRPr="00D108E3">
              <w:rPr>
                <w:rFonts w:eastAsiaTheme="minorEastAsia"/>
                <w:color w:val="0070C0"/>
                <w:lang w:val="en-US" w:eastAsia="zh-CN"/>
              </w:rPr>
              <w:t>the changes to 9.9.2.5, 9.9.3.5 and 9.9.4.5</w:t>
            </w:r>
            <w:r>
              <w:rPr>
                <w:rFonts w:eastAsiaTheme="minorEastAsia"/>
                <w:color w:val="0070C0"/>
                <w:lang w:val="en-US" w:eastAsia="zh-CN"/>
              </w:rPr>
              <w:t xml:space="preserve"> as suggested, and we can do this in a revision.</w:t>
            </w:r>
          </w:p>
        </w:tc>
      </w:tr>
      <w:tr w:rsidR="00D965BE" w14:paraId="7633489A" w14:textId="77777777">
        <w:tc>
          <w:tcPr>
            <w:tcW w:w="1233" w:type="dxa"/>
            <w:vMerge/>
          </w:tcPr>
          <w:p w14:paraId="3963C2BA" w14:textId="77777777" w:rsidR="00D965BE" w:rsidRDefault="00D965BE">
            <w:pPr>
              <w:spacing w:after="120"/>
              <w:rPr>
                <w:rFonts w:eastAsiaTheme="minorEastAsia"/>
                <w:color w:val="0070C0"/>
                <w:lang w:val="en-US" w:eastAsia="zh-CN"/>
              </w:rPr>
            </w:pPr>
          </w:p>
        </w:tc>
        <w:tc>
          <w:tcPr>
            <w:tcW w:w="8398" w:type="dxa"/>
          </w:tcPr>
          <w:p w14:paraId="433227F2" w14:textId="314155A1" w:rsidR="00D965BE" w:rsidRDefault="00D965BE">
            <w:pPr>
              <w:spacing w:after="120"/>
              <w:rPr>
                <w:rFonts w:eastAsiaTheme="minorEastAsia"/>
                <w:color w:val="0070C0"/>
                <w:lang w:val="en-US" w:eastAsia="zh-CN"/>
              </w:rPr>
            </w:pPr>
            <w:r>
              <w:rPr>
                <w:rFonts w:eastAsiaTheme="minorEastAsia" w:hint="eastAsia"/>
                <w:color w:val="0070C0"/>
                <w:lang w:val="en-US" w:eastAsia="zh-CN"/>
              </w:rPr>
              <w:t xml:space="preserve">CATT: the change 2 about UE measurement capability is same as change 2 in </w:t>
            </w:r>
            <w:r>
              <w:rPr>
                <w:rFonts w:eastAsiaTheme="minorEastAsia"/>
                <w:color w:val="0070C0"/>
                <w:lang w:val="en-US" w:eastAsia="zh-CN"/>
              </w:rPr>
              <w:t>R4-2117344</w:t>
            </w:r>
            <w:r>
              <w:rPr>
                <w:rFonts w:eastAsiaTheme="minorEastAsia" w:hint="eastAsia"/>
                <w:color w:val="0070C0"/>
                <w:lang w:val="en-US" w:eastAsia="zh-CN"/>
              </w:rPr>
              <w:t xml:space="preserve"> while we capture it in the general introduction. </w:t>
            </w:r>
            <w:r>
              <w:rPr>
                <w:rFonts w:eastAsiaTheme="minorEastAsia"/>
                <w:color w:val="0070C0"/>
                <w:lang w:val="en-US" w:eastAsia="zh-CN"/>
              </w:rPr>
              <w:t>Because</w:t>
            </w:r>
            <w:r>
              <w:rPr>
                <w:rFonts w:eastAsiaTheme="minorEastAsia" w:hint="eastAsia"/>
                <w:color w:val="0070C0"/>
                <w:lang w:val="en-US" w:eastAsia="zh-CN"/>
              </w:rPr>
              <w:t xml:space="preserve"> it is same for all the three measurements.</w:t>
            </w:r>
          </w:p>
        </w:tc>
      </w:tr>
      <w:tr w:rsidR="00CB0610" w14:paraId="1A625C90" w14:textId="77777777">
        <w:tc>
          <w:tcPr>
            <w:tcW w:w="1233" w:type="dxa"/>
            <w:vMerge w:val="restart"/>
          </w:tcPr>
          <w:p w14:paraId="0CECF633" w14:textId="77777777" w:rsidR="00CB0610" w:rsidRDefault="005C55D5">
            <w:pPr>
              <w:spacing w:after="120"/>
              <w:rPr>
                <w:rFonts w:eastAsiaTheme="minorEastAsia"/>
                <w:color w:val="0070C0"/>
                <w:lang w:val="en-US" w:eastAsia="zh-CN"/>
              </w:rPr>
            </w:pPr>
            <w:r>
              <w:rPr>
                <w:rFonts w:eastAsiaTheme="minorEastAsia"/>
                <w:color w:val="0070C0"/>
                <w:lang w:val="en-US" w:eastAsia="zh-CN"/>
              </w:rPr>
              <w:t>R4-2119456 (Ericsson)</w:t>
            </w:r>
          </w:p>
        </w:tc>
        <w:tc>
          <w:tcPr>
            <w:tcW w:w="8398" w:type="dxa"/>
          </w:tcPr>
          <w:p w14:paraId="0CF2E9ED" w14:textId="77777777" w:rsidR="00CB0610" w:rsidRDefault="0051200E">
            <w:pPr>
              <w:spacing w:after="120"/>
              <w:rPr>
                <w:rFonts w:eastAsiaTheme="minorEastAsia"/>
                <w:color w:val="0070C0"/>
                <w:lang w:val="en-US" w:eastAsia="zh-CN"/>
              </w:rPr>
            </w:pPr>
            <w:r>
              <w:rPr>
                <w:rFonts w:eastAsiaTheme="minorEastAsia"/>
                <w:color w:val="0070C0"/>
                <w:lang w:val="en-US" w:eastAsia="zh-CN"/>
              </w:rPr>
              <w:t xml:space="preserve">Qualcomm: </w:t>
            </w:r>
            <w:r w:rsidR="005F73D8">
              <w:rPr>
                <w:rFonts w:eastAsiaTheme="minorEastAsia"/>
                <w:color w:val="0070C0"/>
                <w:lang w:val="en-US" w:eastAsia="zh-CN"/>
              </w:rPr>
              <w:t>For change 1, would prefer wording closer to the RAN4 agreement.</w:t>
            </w:r>
          </w:p>
          <w:p w14:paraId="79ADC4C3" w14:textId="5E04D2C2" w:rsidR="001C0B27" w:rsidRDefault="001C0B27">
            <w:pPr>
              <w:spacing w:after="120"/>
              <w:rPr>
                <w:rFonts w:eastAsiaTheme="minorEastAsia"/>
                <w:color w:val="0070C0"/>
                <w:lang w:val="en-US" w:eastAsia="zh-CN"/>
              </w:rPr>
            </w:pPr>
            <w:r>
              <w:rPr>
                <w:noProof/>
              </w:rPr>
              <w:t>Change 2: pending outcome of issue 1-2-3.</w:t>
            </w:r>
          </w:p>
        </w:tc>
      </w:tr>
      <w:tr w:rsidR="00CB0610" w14:paraId="3C0C7219" w14:textId="77777777">
        <w:tc>
          <w:tcPr>
            <w:tcW w:w="1233" w:type="dxa"/>
            <w:vMerge/>
          </w:tcPr>
          <w:p w14:paraId="4A85AD32" w14:textId="77777777" w:rsidR="00CB0610" w:rsidRDefault="00CB0610">
            <w:pPr>
              <w:spacing w:after="120"/>
              <w:rPr>
                <w:rFonts w:eastAsiaTheme="minorEastAsia"/>
                <w:color w:val="0070C0"/>
                <w:lang w:val="en-US" w:eastAsia="zh-CN"/>
              </w:rPr>
            </w:pPr>
          </w:p>
        </w:tc>
        <w:tc>
          <w:tcPr>
            <w:tcW w:w="8398" w:type="dxa"/>
          </w:tcPr>
          <w:p w14:paraId="05522970" w14:textId="57A585DE" w:rsidR="00CB0610" w:rsidRDefault="00516E10">
            <w:pPr>
              <w:spacing w:after="120"/>
              <w:rPr>
                <w:rFonts w:eastAsiaTheme="minorEastAsia"/>
                <w:color w:val="0070C0"/>
                <w:lang w:val="en-US" w:eastAsia="zh-CN"/>
              </w:rPr>
            </w:pPr>
            <w:r>
              <w:rPr>
                <w:rFonts w:eastAsiaTheme="minorEastAsia" w:hint="eastAsia"/>
                <w:color w:val="0070C0"/>
                <w:lang w:val="en-US" w:eastAsia="zh-CN"/>
              </w:rPr>
              <w:t xml:space="preserve">CATT: for change 1, prefer to use the wording in RAN4 agreement and also included in </w:t>
            </w:r>
            <w:r>
              <w:rPr>
                <w:rFonts w:eastAsiaTheme="minorEastAsia"/>
                <w:color w:val="0070C0"/>
                <w:lang w:val="en-US" w:eastAsia="zh-CN"/>
              </w:rPr>
              <w:t>R4-2117344</w:t>
            </w:r>
            <w:r>
              <w:rPr>
                <w:rFonts w:eastAsiaTheme="minorEastAsia" w:hint="eastAsia"/>
                <w:color w:val="0070C0"/>
                <w:lang w:val="en-US" w:eastAsia="zh-CN"/>
              </w:rPr>
              <w:t>.</w:t>
            </w:r>
          </w:p>
        </w:tc>
      </w:tr>
      <w:tr w:rsidR="00CB0610" w14:paraId="2550BF3F" w14:textId="77777777">
        <w:tc>
          <w:tcPr>
            <w:tcW w:w="1233" w:type="dxa"/>
            <w:vMerge/>
          </w:tcPr>
          <w:p w14:paraId="4481FCB4" w14:textId="77777777" w:rsidR="00CB0610" w:rsidRDefault="00CB0610">
            <w:pPr>
              <w:spacing w:after="120"/>
              <w:rPr>
                <w:rFonts w:eastAsiaTheme="minorEastAsia"/>
                <w:color w:val="0070C0"/>
                <w:lang w:val="en-US" w:eastAsia="zh-CN"/>
              </w:rPr>
            </w:pPr>
          </w:p>
        </w:tc>
        <w:tc>
          <w:tcPr>
            <w:tcW w:w="8398" w:type="dxa"/>
          </w:tcPr>
          <w:p w14:paraId="49C85424" w14:textId="77777777" w:rsidR="00CB0610" w:rsidRDefault="00CB0610">
            <w:pPr>
              <w:spacing w:after="120"/>
              <w:rPr>
                <w:rFonts w:eastAsiaTheme="minorEastAsia"/>
                <w:color w:val="0070C0"/>
                <w:lang w:val="en-US" w:eastAsia="zh-CN"/>
              </w:rPr>
            </w:pPr>
          </w:p>
        </w:tc>
      </w:tr>
    </w:tbl>
    <w:p w14:paraId="25C5A962" w14:textId="77777777" w:rsidR="00CB0610" w:rsidRDefault="00CB0610">
      <w:pPr>
        <w:rPr>
          <w:color w:val="0070C0"/>
          <w:lang w:val="en-US" w:eastAsia="zh-CN"/>
        </w:rPr>
      </w:pPr>
    </w:p>
    <w:p w14:paraId="2AFFD1BF" w14:textId="77777777" w:rsidR="00CB0610" w:rsidRDefault="005C55D5">
      <w:pPr>
        <w:pStyle w:val="2"/>
      </w:pPr>
      <w:r>
        <w:lastRenderedPageBreak/>
        <w:t>Summary</w:t>
      </w:r>
      <w:r>
        <w:rPr>
          <w:rFonts w:hint="eastAsia"/>
        </w:rPr>
        <w:t xml:space="preserve"> for 1st round </w:t>
      </w:r>
    </w:p>
    <w:p w14:paraId="331E4841" w14:textId="77777777" w:rsidR="00CB0610" w:rsidRDefault="005C55D5">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9631"/>
      </w:tblGrid>
      <w:tr w:rsidR="00F93111" w14:paraId="4A496D70" w14:textId="77777777" w:rsidTr="00F93111">
        <w:tc>
          <w:tcPr>
            <w:tcW w:w="9631" w:type="dxa"/>
          </w:tcPr>
          <w:p w14:paraId="58A447AF" w14:textId="21D1BFCD" w:rsidR="00F93111" w:rsidRPr="00F93111" w:rsidRDefault="00F93111" w:rsidP="00F93111">
            <w:pPr>
              <w:pStyle w:val="4"/>
              <w:numPr>
                <w:ilvl w:val="0"/>
                <w:numId w:val="0"/>
              </w:numPr>
              <w:ind w:left="864" w:hanging="864"/>
              <w:outlineLvl w:val="3"/>
              <w:rPr>
                <w:lang w:val="en-US"/>
              </w:rPr>
            </w:pPr>
            <w:r w:rsidRPr="00F93111">
              <w:rPr>
                <w:lang w:val="en-US"/>
              </w:rPr>
              <w:t xml:space="preserve">Issue 1-1-1: Applicability condition for option-1 muting </w:t>
            </w:r>
          </w:p>
          <w:p w14:paraId="160CB0FC" w14:textId="77777777" w:rsidR="00F93111" w:rsidRDefault="00F93111" w:rsidP="00F93111">
            <w:pPr>
              <w:rPr>
                <w:i/>
                <w:color w:val="0070C0"/>
                <w:lang w:val="en-US" w:eastAsia="zh-CN"/>
              </w:rPr>
            </w:pPr>
            <w:r>
              <w:rPr>
                <w:i/>
                <w:color w:val="0070C0"/>
                <w:lang w:val="en-US" w:eastAsia="zh-CN"/>
              </w:rPr>
              <w:t>Tentative agreements</w:t>
            </w:r>
            <w:r w:rsidRPr="00064F7E">
              <w:rPr>
                <w:i/>
                <w:color w:val="0070C0"/>
                <w:lang w:val="en-US" w:eastAsia="zh-CN"/>
              </w:rPr>
              <w:t>:</w:t>
            </w:r>
          </w:p>
          <w:p w14:paraId="41488B2B" w14:textId="77777777" w:rsidR="00F93111" w:rsidRPr="00F93111" w:rsidRDefault="00F93111" w:rsidP="00F93111">
            <w:pPr>
              <w:pStyle w:val="afc"/>
              <w:numPr>
                <w:ilvl w:val="0"/>
                <w:numId w:val="18"/>
              </w:numPr>
              <w:spacing w:after="120"/>
              <w:ind w:firstLineChars="0"/>
              <w:rPr>
                <w:rFonts w:eastAsia="宋体"/>
                <w:szCs w:val="24"/>
                <w:highlight w:val="green"/>
                <w:lang w:eastAsia="zh-CN"/>
              </w:rPr>
            </w:pPr>
            <w:r w:rsidRPr="00F93111">
              <w:rPr>
                <w:rFonts w:eastAsia="宋体"/>
                <w:szCs w:val="24"/>
                <w:highlight w:val="green"/>
                <w:lang w:eastAsia="zh-CN"/>
              </w:rPr>
              <w:t xml:space="preserve">Update the definition of </w:t>
            </w:r>
            <m:oMath>
              <m:sSub>
                <m:sSubPr>
                  <m:ctrlPr>
                    <w:rPr>
                      <w:rFonts w:ascii="Cambria Math" w:eastAsiaTheme="minorEastAsia" w:hAnsi="Cambria Math"/>
                      <w:highlight w:val="green"/>
                      <w:lang w:eastAsia="zh-CN"/>
                    </w:rPr>
                  </m:ctrlPr>
                </m:sSubPr>
                <m:e>
                  <m:r>
                    <w:rPr>
                      <w:rFonts w:ascii="Cambria Math" w:eastAsiaTheme="minorEastAsia" w:hAnsi="Cambria Math"/>
                      <w:highlight w:val="green"/>
                      <w:lang w:eastAsia="zh-CN"/>
                    </w:rPr>
                    <m:t>N</m:t>
                  </m:r>
                </m:e>
                <m:sub>
                  <m:r>
                    <w:rPr>
                      <w:rFonts w:ascii="Cambria Math" w:eastAsiaTheme="minorEastAsia" w:hAnsi="Cambria Math"/>
                      <w:highlight w:val="green"/>
                      <w:lang w:eastAsia="zh-CN"/>
                    </w:rPr>
                    <m:t>muting</m:t>
                  </m:r>
                </m:sub>
              </m:sSub>
            </m:oMath>
          </w:p>
          <w:p w14:paraId="170FD22E" w14:textId="77777777" w:rsidR="00F93111" w:rsidRPr="00F93111" w:rsidRDefault="00F93111" w:rsidP="00F93111">
            <w:pPr>
              <w:pStyle w:val="B1"/>
              <w:numPr>
                <w:ilvl w:val="1"/>
                <w:numId w:val="18"/>
              </w:numPr>
              <w:rPr>
                <w:bCs/>
                <w:highlight w:val="green"/>
                <w:lang w:eastAsia="zh-CN"/>
              </w:rPr>
            </w:pPr>
            <w:r w:rsidRPr="00F93111">
              <w:rPr>
                <w:bCs/>
                <w:highlight w:val="green"/>
              </w:rPr>
              <w:t xml:space="preserve">If bitmap </w:t>
            </w:r>
            <m:oMath>
              <m:d>
                <m:dPr>
                  <m:begChr m:val="{"/>
                  <m:endChr m:val="}"/>
                  <m:ctrlPr>
                    <w:rPr>
                      <w:rFonts w:ascii="Cambria Math" w:hAnsi="Cambria Math"/>
                      <w:bCs/>
                      <w:i/>
                      <w:highlight w:val="green"/>
                    </w:rPr>
                  </m:ctrlPr>
                </m:dPr>
                <m:e>
                  <m:sSup>
                    <m:sSupPr>
                      <m:ctrlPr>
                        <w:rPr>
                          <w:rFonts w:ascii="Cambria Math" w:hAnsi="Cambria Math"/>
                          <w:bCs/>
                          <w:i/>
                          <w:highlight w:val="green"/>
                        </w:rPr>
                      </m:ctrlPr>
                    </m:sSupPr>
                    <m:e>
                      <m:r>
                        <w:rPr>
                          <w:rFonts w:ascii="Cambria Math" w:hAnsi="Cambria Math"/>
                          <w:highlight w:val="green"/>
                        </w:rPr>
                        <m:t>b</m:t>
                      </m:r>
                    </m:e>
                    <m:sup>
                      <m:r>
                        <w:rPr>
                          <w:rFonts w:ascii="Cambria Math" w:hAnsi="Cambria Math"/>
                          <w:highlight w:val="green"/>
                        </w:rPr>
                        <m:t>1</m:t>
                      </m:r>
                    </m:sup>
                  </m:sSup>
                </m:e>
              </m:d>
            </m:oMath>
            <w:r w:rsidRPr="00F93111">
              <w:rPr>
                <w:bCs/>
                <w:highlight w:val="green"/>
                <w:lang w:eastAsia="zh-CN"/>
              </w:rPr>
              <w:t xml:space="preserve">  for </w:t>
            </w:r>
            <w:r w:rsidRPr="00F93111">
              <w:rPr>
                <w:bCs/>
                <w:highlight w:val="green"/>
              </w:rPr>
              <w:t xml:space="preserve">higher-layer parameter </w:t>
            </w:r>
            <w:r w:rsidRPr="00F93111">
              <w:rPr>
                <w:bCs/>
                <w:i/>
                <w:highlight w:val="green"/>
              </w:rPr>
              <w:t>DL-PRS-MutingPattern</w:t>
            </w:r>
            <w:r w:rsidRPr="00F93111">
              <w:rPr>
                <w:bCs/>
                <w:highlight w:val="green"/>
              </w:rPr>
              <w:t xml:space="preserve"> is provided</w:t>
            </w:r>
            <w:r w:rsidRPr="00F93111">
              <w:rPr>
                <w:bCs/>
                <w:highlight w:val="green"/>
                <w:lang w:eastAsia="zh-CN"/>
              </w:rPr>
              <w:t xml:space="preserve">, then </w:t>
            </w:r>
            <m:oMath>
              <m:sSub>
                <m:sSubPr>
                  <m:ctrlPr>
                    <w:rPr>
                      <w:rFonts w:ascii="Cambria Math" w:hAnsi="Cambria Math"/>
                      <w:bCs/>
                      <w:highlight w:val="green"/>
                    </w:rPr>
                  </m:ctrlPr>
                </m:sSubPr>
                <m:e>
                  <m:r>
                    <w:rPr>
                      <w:rFonts w:ascii="Cambria Math" w:hAnsi="Cambria Math"/>
                      <w:highlight w:val="green"/>
                    </w:rPr>
                    <m:t>N</m:t>
                  </m:r>
                </m:e>
                <m:sub>
                  <m:r>
                    <w:rPr>
                      <w:rFonts w:ascii="Cambria Math" w:hAnsi="Cambria Math"/>
                      <w:highlight w:val="green"/>
                    </w:rPr>
                    <m:t>muting</m:t>
                  </m:r>
                </m:sub>
              </m:sSub>
              <m:r>
                <w:rPr>
                  <w:rFonts w:ascii="Cambria Math" w:hAnsi="Cambria Math"/>
                  <w:highlight w:val="green"/>
                </w:rPr>
                <m:t>=</m:t>
              </m:r>
              <m:sSubSup>
                <m:sSubSupPr>
                  <m:ctrlPr>
                    <w:rPr>
                      <w:rFonts w:ascii="Cambria Math" w:hAnsi="Cambria Math"/>
                      <w:bCs/>
                      <w:highlight w:val="green"/>
                    </w:rPr>
                  </m:ctrlPr>
                </m:sSubSupPr>
                <m:e>
                  <m:r>
                    <w:rPr>
                      <w:rFonts w:ascii="Cambria Math" w:hAnsi="Cambria Math"/>
                      <w:highlight w:val="green"/>
                    </w:rPr>
                    <m:t>T</m:t>
                  </m:r>
                </m:e>
                <m:sub>
                  <m:r>
                    <w:rPr>
                      <w:rFonts w:ascii="Cambria Math" w:hAnsi="Cambria Math"/>
                      <w:highlight w:val="green"/>
                    </w:rPr>
                    <m:t>muting</m:t>
                  </m:r>
                </m:sub>
                <m:sup>
                  <m:r>
                    <w:rPr>
                      <w:rFonts w:ascii="Cambria Math" w:hAnsi="Cambria Math"/>
                      <w:highlight w:val="green"/>
                    </w:rPr>
                    <m:t>PRS</m:t>
                  </m:r>
                </m:sup>
              </m:sSubSup>
              <m:r>
                <w:rPr>
                  <w:rFonts w:ascii="Cambria Math" w:hAnsi="Cambria Math"/>
                  <w:highlight w:val="green"/>
                </w:rPr>
                <m:t>*L</m:t>
              </m:r>
            </m:oMath>
            <w:r w:rsidRPr="00F93111">
              <w:rPr>
                <w:bCs/>
                <w:highlight w:val="green"/>
              </w:rPr>
              <w:t xml:space="preserve"> where </w:t>
            </w:r>
            <m:oMath>
              <m:r>
                <w:rPr>
                  <w:rFonts w:ascii="Cambria Math" w:hAnsi="Cambria Math"/>
                  <w:highlight w:val="green"/>
                </w:rPr>
                <m:t>L</m:t>
              </m:r>
            </m:oMath>
            <w:r w:rsidRPr="00F93111">
              <w:rPr>
                <w:bCs/>
                <w:highlight w:val="green"/>
              </w:rPr>
              <w:t xml:space="preserve"> is the length of the bitmap</w:t>
            </w:r>
            <w:r w:rsidRPr="00F93111">
              <w:rPr>
                <w:bCs/>
                <w:highlight w:val="green"/>
                <w:lang w:eastAsia="zh-CN"/>
              </w:rPr>
              <w:t xml:space="preserve">; otherwise </w:t>
            </w:r>
            <m:oMath>
              <m:sSub>
                <m:sSubPr>
                  <m:ctrlPr>
                    <w:rPr>
                      <w:rFonts w:ascii="Cambria Math" w:hAnsi="Cambria Math"/>
                      <w:bCs/>
                      <w:highlight w:val="green"/>
                    </w:rPr>
                  </m:ctrlPr>
                </m:sSubPr>
                <m:e>
                  <m:r>
                    <w:rPr>
                      <w:rFonts w:ascii="Cambria Math" w:hAnsi="Cambria Math"/>
                      <w:highlight w:val="green"/>
                    </w:rPr>
                    <m:t>N</m:t>
                  </m:r>
                </m:e>
                <m:sub>
                  <m:r>
                    <w:rPr>
                      <w:rFonts w:ascii="Cambria Math" w:hAnsi="Cambria Math"/>
                      <w:highlight w:val="green"/>
                    </w:rPr>
                    <m:t>muting</m:t>
                  </m:r>
                </m:sub>
              </m:sSub>
              <m:r>
                <w:rPr>
                  <w:rFonts w:ascii="Cambria Math" w:hAnsi="Cambria Math"/>
                  <w:highlight w:val="green"/>
                </w:rPr>
                <m:t>=1</m:t>
              </m:r>
            </m:oMath>
            <w:r w:rsidRPr="00F93111">
              <w:rPr>
                <w:bCs/>
                <w:highlight w:val="green"/>
                <w:lang w:eastAsia="zh-CN"/>
              </w:rPr>
              <w:t>.</w:t>
            </w:r>
          </w:p>
          <w:p w14:paraId="137DFDA3" w14:textId="5C8544BC" w:rsidR="00F93111" w:rsidRPr="00F93111" w:rsidRDefault="00F93111" w:rsidP="00F93111">
            <w:pPr>
              <w:pStyle w:val="afc"/>
              <w:numPr>
                <w:ilvl w:val="0"/>
                <w:numId w:val="18"/>
              </w:numPr>
              <w:spacing w:after="120"/>
              <w:ind w:firstLineChars="0"/>
              <w:rPr>
                <w:rFonts w:eastAsia="宋体"/>
                <w:szCs w:val="24"/>
                <w:highlight w:val="green"/>
                <w:lang w:eastAsia="zh-CN"/>
              </w:rPr>
            </w:pPr>
            <w:r w:rsidRPr="00F93111">
              <w:rPr>
                <w:rFonts w:eastAsia="宋体"/>
                <w:szCs w:val="24"/>
                <w:highlight w:val="green"/>
                <w:lang w:eastAsia="zh-CN"/>
              </w:rPr>
              <w:t>No need to define applicability condition for option-1 muting, based on the updated definition</w:t>
            </w:r>
          </w:p>
          <w:p w14:paraId="7A9C6433" w14:textId="77777777" w:rsidR="00F93111" w:rsidRPr="004A31D0" w:rsidRDefault="00F93111" w:rsidP="00F93111">
            <w:pPr>
              <w:rPr>
                <w:rFonts w:eastAsiaTheme="minorEastAsia"/>
                <w:i/>
                <w:color w:val="0070C0"/>
                <w:lang w:val="en-US" w:eastAsia="zh-CN"/>
              </w:rPr>
            </w:pPr>
            <w:r>
              <w:rPr>
                <w:rFonts w:eastAsiaTheme="minorEastAsia" w:hint="eastAsia"/>
                <w:i/>
                <w:color w:val="0070C0"/>
                <w:lang w:val="en-US" w:eastAsia="zh-CN"/>
              </w:rPr>
              <w:t>Candidate options:</w:t>
            </w:r>
          </w:p>
          <w:p w14:paraId="6E4438F1" w14:textId="512FD103" w:rsidR="00F93111" w:rsidRPr="00F93111" w:rsidRDefault="00F93111" w:rsidP="00F9311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F93111" w14:paraId="7CE53108" w14:textId="77777777" w:rsidTr="00F93111">
        <w:tc>
          <w:tcPr>
            <w:tcW w:w="9631" w:type="dxa"/>
          </w:tcPr>
          <w:p w14:paraId="4582A241" w14:textId="1602486E" w:rsidR="00F93111" w:rsidRPr="00F93111" w:rsidRDefault="00F93111" w:rsidP="00F93111">
            <w:pPr>
              <w:pStyle w:val="4"/>
              <w:numPr>
                <w:ilvl w:val="0"/>
                <w:numId w:val="0"/>
              </w:numPr>
              <w:ind w:left="864" w:hanging="864"/>
              <w:outlineLvl w:val="3"/>
              <w:rPr>
                <w:lang w:val="en-US"/>
              </w:rPr>
            </w:pPr>
            <w:r w:rsidRPr="00F93111">
              <w:rPr>
                <w:lang w:val="en-US"/>
              </w:rPr>
              <w:t>Issue 1-1-2: Consideration of RSTD search window</w:t>
            </w:r>
          </w:p>
          <w:p w14:paraId="3F977952" w14:textId="77777777" w:rsidR="00F93111" w:rsidRDefault="00F93111" w:rsidP="00F93111">
            <w:pPr>
              <w:rPr>
                <w:i/>
                <w:color w:val="0070C0"/>
                <w:lang w:val="en-US" w:eastAsia="zh-CN"/>
              </w:rPr>
            </w:pPr>
            <w:r>
              <w:rPr>
                <w:i/>
                <w:color w:val="0070C0"/>
                <w:lang w:val="en-US" w:eastAsia="zh-CN"/>
              </w:rPr>
              <w:t>Tentative agreements</w:t>
            </w:r>
            <w:r w:rsidRPr="00064F7E">
              <w:rPr>
                <w:i/>
                <w:color w:val="0070C0"/>
                <w:lang w:val="en-US" w:eastAsia="zh-CN"/>
              </w:rPr>
              <w:t>:</w:t>
            </w:r>
          </w:p>
          <w:p w14:paraId="735E62A2" w14:textId="56BC0654" w:rsidR="00F93111" w:rsidRPr="00F93111" w:rsidRDefault="00F93111" w:rsidP="00F93111">
            <w:pPr>
              <w:pStyle w:val="afc"/>
              <w:numPr>
                <w:ilvl w:val="0"/>
                <w:numId w:val="18"/>
              </w:numPr>
              <w:spacing w:after="120"/>
              <w:ind w:firstLineChars="0"/>
              <w:rPr>
                <w:rFonts w:eastAsia="宋体"/>
                <w:szCs w:val="24"/>
                <w:highlight w:val="green"/>
                <w:lang w:eastAsia="zh-CN"/>
              </w:rPr>
            </w:pPr>
            <w:r w:rsidRPr="00F93111">
              <w:rPr>
                <w:rFonts w:eastAsia="宋体"/>
                <w:szCs w:val="24"/>
                <w:highlight w:val="green"/>
                <w:lang w:eastAsia="zh-CN"/>
              </w:rPr>
              <w:t>Take into account expected RSTD and expected RSTD uncertainty in defining overlap between PRS resource and MG.</w:t>
            </w:r>
          </w:p>
          <w:p w14:paraId="7A15F024" w14:textId="77777777" w:rsidR="00F93111" w:rsidRPr="004A31D0" w:rsidRDefault="00F93111" w:rsidP="00F93111">
            <w:pPr>
              <w:rPr>
                <w:rFonts w:eastAsiaTheme="minorEastAsia"/>
                <w:i/>
                <w:color w:val="0070C0"/>
                <w:lang w:val="en-US" w:eastAsia="zh-CN"/>
              </w:rPr>
            </w:pPr>
            <w:r>
              <w:rPr>
                <w:rFonts w:eastAsiaTheme="minorEastAsia" w:hint="eastAsia"/>
                <w:i/>
                <w:color w:val="0070C0"/>
                <w:lang w:val="en-US" w:eastAsia="zh-CN"/>
              </w:rPr>
              <w:t>Candidate options:</w:t>
            </w:r>
          </w:p>
          <w:p w14:paraId="0DD34405" w14:textId="36AA9E93" w:rsidR="00F93111" w:rsidRPr="00F93111" w:rsidRDefault="00F93111" w:rsidP="00F93111">
            <w:pPr>
              <w:rPr>
                <w:lang w:val="en-US"/>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93111">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F93111" w14:paraId="6B55A13D" w14:textId="77777777" w:rsidTr="00F93111">
        <w:tc>
          <w:tcPr>
            <w:tcW w:w="9631" w:type="dxa"/>
          </w:tcPr>
          <w:p w14:paraId="18D12360" w14:textId="7F1DA82E" w:rsidR="00F93111" w:rsidRDefault="00F93111" w:rsidP="00F93111">
            <w:pPr>
              <w:pStyle w:val="4"/>
              <w:numPr>
                <w:ilvl w:val="0"/>
                <w:numId w:val="0"/>
              </w:numPr>
              <w:ind w:left="864" w:hanging="864"/>
              <w:outlineLvl w:val="3"/>
            </w:pPr>
            <w:r w:rsidRPr="00F93111">
              <w:rPr>
                <w:lang w:val="en-US"/>
              </w:rPr>
              <w:t>Issue 1-1-3: Requirements with HO during measurement period</w:t>
            </w:r>
          </w:p>
          <w:p w14:paraId="2A46DEBC" w14:textId="77777777" w:rsidR="00F93111" w:rsidRDefault="00F93111" w:rsidP="00F93111">
            <w:pPr>
              <w:rPr>
                <w:i/>
                <w:color w:val="0070C0"/>
                <w:lang w:val="en-US" w:eastAsia="zh-CN"/>
              </w:rPr>
            </w:pPr>
            <w:r>
              <w:rPr>
                <w:i/>
                <w:color w:val="0070C0"/>
                <w:lang w:val="en-US" w:eastAsia="zh-CN"/>
              </w:rPr>
              <w:t>Tentative agreements</w:t>
            </w:r>
            <w:r w:rsidRPr="00064F7E">
              <w:rPr>
                <w:i/>
                <w:color w:val="0070C0"/>
                <w:lang w:val="en-US" w:eastAsia="zh-CN"/>
              </w:rPr>
              <w:t>:</w:t>
            </w:r>
          </w:p>
          <w:p w14:paraId="7BDBA95C" w14:textId="77777777" w:rsidR="00F93111" w:rsidRDefault="00F93111" w:rsidP="00F93111">
            <w:pPr>
              <w:rPr>
                <w:i/>
                <w:color w:val="0070C0"/>
                <w:lang w:val="en-US" w:eastAsia="zh-CN"/>
              </w:rPr>
            </w:pPr>
            <w:r>
              <w:rPr>
                <w:rFonts w:eastAsiaTheme="minorEastAsia"/>
                <w:iCs/>
                <w:color w:val="000000" w:themeColor="text1"/>
                <w:lang w:val="en-US" w:eastAsia="zh-CN"/>
              </w:rPr>
              <w:t>None</w:t>
            </w:r>
          </w:p>
          <w:p w14:paraId="34FD312C" w14:textId="77777777" w:rsidR="00F93111" w:rsidRPr="004A31D0" w:rsidRDefault="00F93111" w:rsidP="00F93111">
            <w:pPr>
              <w:rPr>
                <w:rFonts w:eastAsiaTheme="minorEastAsia"/>
                <w:i/>
                <w:color w:val="0070C0"/>
                <w:lang w:val="en-US" w:eastAsia="zh-CN"/>
              </w:rPr>
            </w:pPr>
            <w:r>
              <w:rPr>
                <w:rFonts w:eastAsiaTheme="minorEastAsia" w:hint="eastAsia"/>
                <w:i/>
                <w:color w:val="0070C0"/>
                <w:lang w:val="en-US" w:eastAsia="zh-CN"/>
              </w:rPr>
              <w:t>Candidate options:</w:t>
            </w:r>
          </w:p>
          <w:p w14:paraId="70543D79" w14:textId="7B5D8C8F" w:rsidR="00F93111" w:rsidRDefault="00F93111" w:rsidP="00F93111">
            <w:pPr>
              <w:pStyle w:val="afc"/>
              <w:numPr>
                <w:ilvl w:val="0"/>
                <w:numId w:val="18"/>
              </w:numPr>
              <w:overflowPunct/>
              <w:autoSpaceDE/>
              <w:autoSpaceDN/>
              <w:adjustRightInd/>
              <w:spacing w:after="120" w:line="240" w:lineRule="auto"/>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(vivo, HW, CATT, OPPO)</w:t>
            </w:r>
          </w:p>
          <w:p w14:paraId="1CE1BE7A" w14:textId="092AD8E5" w:rsidR="00F93111" w:rsidRPr="00F93111" w:rsidRDefault="00F93111" w:rsidP="00F93111">
            <w:pPr>
              <w:pStyle w:val="afc"/>
              <w:numPr>
                <w:ilvl w:val="1"/>
                <w:numId w:val="18"/>
              </w:numPr>
              <w:spacing w:after="120" w:line="240" w:lineRule="auto"/>
              <w:ind w:firstLineChars="0"/>
              <w:rPr>
                <w:rFonts w:eastAsia="宋体"/>
                <w:szCs w:val="24"/>
                <w:lang w:eastAsia="zh-CN"/>
              </w:rPr>
            </w:pPr>
            <w:r w:rsidRPr="00F93111">
              <w:rPr>
                <w:rFonts w:eastAsia="宋体"/>
                <w:szCs w:val="24"/>
                <w:lang w:eastAsia="zh-CN"/>
              </w:rPr>
              <w:t>Remove RSTD</w:t>
            </w:r>
            <w:r>
              <w:rPr>
                <w:rFonts w:eastAsia="宋体"/>
                <w:szCs w:val="24"/>
                <w:lang w:eastAsia="zh-CN"/>
              </w:rPr>
              <w:t xml:space="preserve"> (PRS-RSRP)</w:t>
            </w:r>
            <w:r w:rsidRPr="00F93111">
              <w:rPr>
                <w:rFonts w:eastAsia="宋体"/>
                <w:szCs w:val="24"/>
                <w:lang w:eastAsia="zh-CN"/>
              </w:rPr>
              <w:t xml:space="preserve"> measurement period requirements if handover happens.</w:t>
            </w:r>
          </w:p>
          <w:p w14:paraId="0440B4E0" w14:textId="689AE04B" w:rsidR="00F93111" w:rsidRDefault="00F93111" w:rsidP="00F93111">
            <w:pPr>
              <w:pStyle w:val="afc"/>
              <w:numPr>
                <w:ilvl w:val="1"/>
                <w:numId w:val="18"/>
              </w:numPr>
              <w:spacing w:after="120" w:line="240" w:lineRule="auto"/>
              <w:ind w:firstLineChars="0"/>
              <w:rPr>
                <w:rFonts w:eastAsia="宋体"/>
                <w:szCs w:val="24"/>
                <w:lang w:eastAsia="zh-CN"/>
              </w:rPr>
            </w:pPr>
            <w:r w:rsidRPr="00F93111">
              <w:rPr>
                <w:rFonts w:eastAsia="宋体"/>
                <w:szCs w:val="24"/>
                <w:lang w:eastAsia="zh-CN"/>
              </w:rPr>
              <w:t xml:space="preserve">If handover occurs while RSTD </w:t>
            </w:r>
            <w:r>
              <w:rPr>
                <w:rFonts w:eastAsia="宋体"/>
                <w:szCs w:val="24"/>
                <w:lang w:eastAsia="zh-CN"/>
              </w:rPr>
              <w:t xml:space="preserve">(PRS-RSRP) </w:t>
            </w:r>
            <w:r w:rsidRPr="00F93111">
              <w:rPr>
                <w:rFonts w:eastAsia="宋体"/>
                <w:szCs w:val="24"/>
                <w:lang w:eastAsia="zh-CN"/>
              </w:rPr>
              <w:t>measurements are being performed, then the UE shall continue and complete the on-going RSTD</w:t>
            </w:r>
            <w:r>
              <w:rPr>
                <w:rFonts w:eastAsia="宋体"/>
                <w:szCs w:val="24"/>
                <w:lang w:eastAsia="zh-CN"/>
              </w:rPr>
              <w:t xml:space="preserve"> (PRS-RSRP)</w:t>
            </w:r>
            <w:r w:rsidRPr="00F93111">
              <w:rPr>
                <w:rFonts w:eastAsia="宋体"/>
                <w:szCs w:val="24"/>
                <w:lang w:eastAsia="zh-CN"/>
              </w:rPr>
              <w:t xml:space="preserve"> measurements. The UE shall meet measurement accuracy requirements in clause 10.1.23</w:t>
            </w:r>
            <w:r>
              <w:rPr>
                <w:rFonts w:eastAsia="宋体"/>
                <w:szCs w:val="24"/>
                <w:lang w:eastAsia="zh-CN"/>
              </w:rPr>
              <w:t xml:space="preserve"> (10.1.24)</w:t>
            </w:r>
            <w:r w:rsidRPr="00F93111">
              <w:rPr>
                <w:rFonts w:eastAsia="宋体"/>
                <w:szCs w:val="24"/>
                <w:lang w:eastAsia="zh-CN"/>
              </w:rPr>
              <w:t>. The RSTD</w:t>
            </w:r>
            <w:r>
              <w:rPr>
                <w:rFonts w:eastAsia="宋体"/>
                <w:szCs w:val="24"/>
                <w:lang w:eastAsia="zh-CN"/>
              </w:rPr>
              <w:t xml:space="preserve"> (PRS-RSRP)</w:t>
            </w:r>
            <w:r w:rsidRPr="00F93111">
              <w:rPr>
                <w:rFonts w:eastAsia="宋体"/>
                <w:szCs w:val="24"/>
                <w:lang w:eastAsia="zh-CN"/>
              </w:rPr>
              <w:t xml:space="preserve"> measurement requirements do not apply.</w:t>
            </w:r>
          </w:p>
          <w:p w14:paraId="77D53582" w14:textId="2DCD43FF" w:rsidR="00F93111" w:rsidRDefault="00F93111" w:rsidP="00F93111">
            <w:pPr>
              <w:pStyle w:val="afc"/>
              <w:numPr>
                <w:ilvl w:val="0"/>
                <w:numId w:val="18"/>
              </w:numPr>
              <w:overflowPunct/>
              <w:autoSpaceDE/>
              <w:autoSpaceDN/>
              <w:adjustRightInd/>
              <w:spacing w:after="120" w:line="240" w:lineRule="auto"/>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1a (QC, HW, OPPO)</w:t>
            </w:r>
          </w:p>
          <w:p w14:paraId="4972AA25" w14:textId="4A4F7E93" w:rsidR="00F93111" w:rsidRDefault="00F93111" w:rsidP="00F93111">
            <w:pPr>
              <w:pStyle w:val="afc"/>
              <w:numPr>
                <w:ilvl w:val="1"/>
                <w:numId w:val="18"/>
              </w:numPr>
              <w:spacing w:after="120" w:line="240" w:lineRule="auto"/>
              <w:ind w:firstLineChars="0"/>
              <w:rPr>
                <w:rFonts w:eastAsia="宋体"/>
                <w:szCs w:val="24"/>
                <w:lang w:eastAsia="zh-CN"/>
              </w:rPr>
            </w:pPr>
            <w:r>
              <w:rPr>
                <w:rFonts w:eastAsia="宋体"/>
                <w:szCs w:val="24"/>
                <w:lang w:eastAsia="zh-CN"/>
              </w:rPr>
              <w:t xml:space="preserve">Address the issue in option 1 for other cases where CSSF could change due to change in RRM measurement, e.g. </w:t>
            </w:r>
            <w:r w:rsidRPr="00F93111">
              <w:rPr>
                <w:rFonts w:eastAsia="宋体"/>
                <w:szCs w:val="24"/>
                <w:lang w:eastAsia="zh-CN"/>
              </w:rPr>
              <w:t>use similar approach as for MG reconfiguration</w:t>
            </w:r>
          </w:p>
          <w:p w14:paraId="318E36C4" w14:textId="6EA1EE83" w:rsidR="00F93111" w:rsidRDefault="00F93111" w:rsidP="00F93111">
            <w:pPr>
              <w:pStyle w:val="afc"/>
              <w:numPr>
                <w:ilvl w:val="0"/>
                <w:numId w:val="18"/>
              </w:numPr>
              <w:overflowPunct/>
              <w:autoSpaceDE/>
              <w:autoSpaceDN/>
              <w:adjustRightInd/>
              <w:spacing w:after="120" w:line="240" w:lineRule="auto"/>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(E///)</w:t>
            </w:r>
          </w:p>
          <w:p w14:paraId="189B99A1" w14:textId="25AA0434" w:rsidR="00F93111" w:rsidRPr="00F93111" w:rsidRDefault="00F93111" w:rsidP="00F93111">
            <w:pPr>
              <w:pStyle w:val="afc"/>
              <w:numPr>
                <w:ilvl w:val="1"/>
                <w:numId w:val="18"/>
              </w:numPr>
              <w:spacing w:after="120" w:line="240" w:lineRule="auto"/>
              <w:ind w:firstLineChars="0"/>
              <w:rPr>
                <w:rFonts w:eastAsia="宋体"/>
                <w:szCs w:val="24"/>
                <w:lang w:eastAsia="zh-CN"/>
              </w:rPr>
            </w:pPr>
            <w:r>
              <w:rPr>
                <w:rFonts w:eastAsia="宋体"/>
                <w:szCs w:val="24"/>
                <w:lang w:eastAsia="zh-CN"/>
              </w:rPr>
              <w:t>Keep the current requirements</w:t>
            </w:r>
          </w:p>
          <w:p w14:paraId="4EF63943" w14:textId="77777777" w:rsidR="00F93111" w:rsidRDefault="00F93111" w:rsidP="00F9311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6FFA7CA" w14:textId="343E217D" w:rsidR="00F93111" w:rsidRPr="00F93111" w:rsidRDefault="00F93111" w:rsidP="00F93111">
            <w:pPr>
              <w:pStyle w:val="afc"/>
              <w:numPr>
                <w:ilvl w:val="0"/>
                <w:numId w:val="18"/>
              </w:numPr>
              <w:spacing w:after="120" w:line="240" w:lineRule="auto"/>
              <w:ind w:firstLineChars="0"/>
              <w:rPr>
                <w:rFonts w:eastAsia="宋体"/>
                <w:szCs w:val="24"/>
                <w:lang w:eastAsia="zh-CN"/>
              </w:rPr>
            </w:pPr>
            <w:r>
              <w:rPr>
                <w:rFonts w:eastAsiaTheme="minorEastAsia"/>
                <w:iCs/>
                <w:color w:val="000000" w:themeColor="text1"/>
                <w:lang w:val="en-US" w:eastAsia="zh-CN"/>
              </w:rPr>
              <w:t>Based on the comments, it seems a possible compromise</w:t>
            </w:r>
            <w:r w:rsidR="003F0887">
              <w:rPr>
                <w:rFonts w:eastAsiaTheme="minorEastAsia"/>
                <w:iCs/>
                <w:color w:val="000000" w:themeColor="text1"/>
                <w:lang w:val="en-US" w:eastAsia="zh-CN"/>
              </w:rPr>
              <w:t xml:space="preserve"> for HO case</w:t>
            </w:r>
            <w:r>
              <w:rPr>
                <w:rFonts w:eastAsiaTheme="minorEastAsia"/>
                <w:iCs/>
                <w:color w:val="000000" w:themeColor="text1"/>
                <w:lang w:val="en-US" w:eastAsia="zh-CN"/>
              </w:rPr>
              <w:t xml:space="preserve"> is to remove the current requirements but</w:t>
            </w:r>
            <w:r>
              <w:t xml:space="preserve"> </w:t>
            </w:r>
            <w:r w:rsidR="003F0887">
              <w:rPr>
                <w:rFonts w:eastAsiaTheme="minorEastAsia"/>
                <w:iCs/>
                <w:color w:val="000000" w:themeColor="text1"/>
                <w:lang w:val="en-US" w:eastAsia="zh-CN"/>
              </w:rPr>
              <w:t>add</w:t>
            </w:r>
            <w:r w:rsidRPr="00F93111">
              <w:rPr>
                <w:rFonts w:eastAsiaTheme="minorEastAsia"/>
                <w:iCs/>
                <w:color w:val="000000" w:themeColor="text1"/>
                <w:lang w:val="en-US" w:eastAsia="zh-CN"/>
              </w:rPr>
              <w:t xml:space="preserve"> </w:t>
            </w:r>
            <w:r>
              <w:rPr>
                <w:rFonts w:eastAsiaTheme="minorEastAsia"/>
                <w:iCs/>
                <w:color w:val="000000" w:themeColor="text1"/>
                <w:lang w:val="en-US" w:eastAsia="zh-CN"/>
              </w:rPr>
              <w:t xml:space="preserve">a </w:t>
            </w:r>
            <w:r w:rsidRPr="00F93111">
              <w:rPr>
                <w:rFonts w:eastAsiaTheme="minorEastAsia"/>
                <w:iCs/>
                <w:color w:val="000000" w:themeColor="text1"/>
                <w:lang w:val="en-US" w:eastAsia="zh-CN"/>
              </w:rPr>
              <w:t>general statement that the measurement period can be longer</w:t>
            </w:r>
            <w:r>
              <w:rPr>
                <w:rFonts w:eastAsiaTheme="minorEastAsia"/>
                <w:iCs/>
                <w:color w:val="000000" w:themeColor="text1"/>
                <w:lang w:val="en-US" w:eastAsia="zh-CN"/>
              </w:rPr>
              <w:t xml:space="preserve"> </w:t>
            </w:r>
          </w:p>
          <w:p w14:paraId="65A7A444" w14:textId="60CFC3F7" w:rsidR="00F93111" w:rsidRPr="003F0887" w:rsidRDefault="003F0887" w:rsidP="003F0887">
            <w:pPr>
              <w:pStyle w:val="afc"/>
              <w:numPr>
                <w:ilvl w:val="0"/>
                <w:numId w:val="18"/>
              </w:numPr>
              <w:spacing w:after="120" w:line="240" w:lineRule="auto"/>
              <w:ind w:firstLineChars="0"/>
              <w:rPr>
                <w:rFonts w:eastAsiaTheme="minorEastAsia"/>
                <w:lang w:val="en-US"/>
              </w:rPr>
            </w:pPr>
            <w:r>
              <w:rPr>
                <w:rFonts w:eastAsia="宋体"/>
                <w:szCs w:val="24"/>
                <w:lang w:eastAsia="zh-CN"/>
              </w:rPr>
              <w:t>Further discuss how to a</w:t>
            </w:r>
            <w:r w:rsidRPr="003F0887">
              <w:rPr>
                <w:rFonts w:eastAsia="宋体"/>
                <w:szCs w:val="24"/>
                <w:lang w:eastAsia="zh-CN"/>
              </w:rPr>
              <w:t>ddress the issue in option 1 for other cases where CSSF could change</w:t>
            </w:r>
            <w:r>
              <w:rPr>
                <w:rFonts w:eastAsia="宋体"/>
                <w:szCs w:val="24"/>
                <w:lang w:eastAsia="zh-CN"/>
              </w:rPr>
              <w:t xml:space="preserve"> e.g. due to MO addition/release</w:t>
            </w:r>
          </w:p>
        </w:tc>
      </w:tr>
    </w:tbl>
    <w:p w14:paraId="3F23B870" w14:textId="77777777" w:rsidR="00F93111" w:rsidRDefault="00F93111" w:rsidP="00F93111">
      <w:pPr>
        <w:rPr>
          <w:lang w:val="sv-SE" w:eastAsia="zh-CN"/>
        </w:rPr>
      </w:pPr>
    </w:p>
    <w:tbl>
      <w:tblPr>
        <w:tblStyle w:val="af3"/>
        <w:tblW w:w="0" w:type="auto"/>
        <w:tblLook w:val="04A0" w:firstRow="1" w:lastRow="0" w:firstColumn="1" w:lastColumn="0" w:noHBand="0" w:noVBand="1"/>
      </w:tblPr>
      <w:tblGrid>
        <w:gridCol w:w="9631"/>
      </w:tblGrid>
      <w:tr w:rsidR="003F0887" w14:paraId="43599346" w14:textId="77777777" w:rsidTr="003F0887">
        <w:tc>
          <w:tcPr>
            <w:tcW w:w="9631" w:type="dxa"/>
          </w:tcPr>
          <w:p w14:paraId="408E2BF8" w14:textId="0B55DDAB" w:rsidR="003F0887" w:rsidRDefault="003F0887" w:rsidP="003F0887">
            <w:pPr>
              <w:pStyle w:val="4"/>
              <w:numPr>
                <w:ilvl w:val="0"/>
                <w:numId w:val="0"/>
              </w:numPr>
              <w:ind w:left="864" w:hanging="864"/>
              <w:outlineLvl w:val="3"/>
            </w:pPr>
            <w:r w:rsidRPr="003F0887">
              <w:rPr>
                <w:lang w:val="en-US"/>
              </w:rPr>
              <w:lastRenderedPageBreak/>
              <w:t>Issue 1-2-1: UE behavior and requirements when proximity condition is not met</w:t>
            </w:r>
          </w:p>
          <w:p w14:paraId="2939A46F" w14:textId="77777777" w:rsidR="003F0887" w:rsidRDefault="003F0887" w:rsidP="003F0887">
            <w:pPr>
              <w:rPr>
                <w:i/>
                <w:color w:val="0070C0"/>
                <w:lang w:val="en-US" w:eastAsia="zh-CN"/>
              </w:rPr>
            </w:pPr>
            <w:r>
              <w:rPr>
                <w:i/>
                <w:color w:val="0070C0"/>
                <w:lang w:val="en-US" w:eastAsia="zh-CN"/>
              </w:rPr>
              <w:t>Tentative agreements</w:t>
            </w:r>
            <w:r w:rsidRPr="00064F7E">
              <w:rPr>
                <w:i/>
                <w:color w:val="0070C0"/>
                <w:lang w:val="en-US" w:eastAsia="zh-CN"/>
              </w:rPr>
              <w:t>:</w:t>
            </w:r>
          </w:p>
          <w:p w14:paraId="2365F9E9" w14:textId="77777777" w:rsidR="003F0887" w:rsidRDefault="003F0887" w:rsidP="003F0887">
            <w:pPr>
              <w:rPr>
                <w:i/>
                <w:color w:val="0070C0"/>
                <w:lang w:val="en-US" w:eastAsia="zh-CN"/>
              </w:rPr>
            </w:pPr>
            <w:r>
              <w:rPr>
                <w:rFonts w:eastAsiaTheme="minorEastAsia"/>
                <w:iCs/>
                <w:color w:val="000000" w:themeColor="text1"/>
                <w:lang w:val="en-US" w:eastAsia="zh-CN"/>
              </w:rPr>
              <w:t>None</w:t>
            </w:r>
          </w:p>
          <w:p w14:paraId="1A313358" w14:textId="77777777" w:rsidR="003F0887" w:rsidRDefault="003F0887" w:rsidP="003F0887">
            <w:pPr>
              <w:rPr>
                <w:rFonts w:eastAsiaTheme="minorEastAsia"/>
                <w:i/>
                <w:color w:val="0070C0"/>
                <w:lang w:val="en-US" w:eastAsia="zh-CN"/>
              </w:rPr>
            </w:pPr>
            <w:r>
              <w:rPr>
                <w:rFonts w:eastAsiaTheme="minorEastAsia" w:hint="eastAsia"/>
                <w:i/>
                <w:color w:val="0070C0"/>
                <w:lang w:val="en-US" w:eastAsia="zh-CN"/>
              </w:rPr>
              <w:t>Candidate options:</w:t>
            </w:r>
          </w:p>
          <w:p w14:paraId="6728824A" w14:textId="77777777" w:rsidR="003F0887" w:rsidRDefault="003F0887" w:rsidP="003F0887">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181B416E" w14:textId="3CAA63E3" w:rsidR="003F0887" w:rsidRDefault="003F0887" w:rsidP="003F0887">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(ZTE, vivo, HW, Intel, CATT, OPPO)</w:t>
            </w:r>
          </w:p>
          <w:p w14:paraId="68A9C5B1" w14:textId="77777777" w:rsidR="003F0887" w:rsidRDefault="003F0887" w:rsidP="003F0887">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should measure and report the UE Rx-Tx time difference </w:t>
            </w:r>
          </w:p>
          <w:p w14:paraId="541201FF" w14:textId="77777777" w:rsidR="003F0887" w:rsidRDefault="003F0887" w:rsidP="003F0887">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Ericsson)</w:t>
            </w:r>
          </w:p>
          <w:p w14:paraId="51E386A7" w14:textId="77777777" w:rsidR="003F0887" w:rsidRDefault="003F0887" w:rsidP="003F0887">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Up to UE implementation</w:t>
            </w:r>
            <w:r>
              <w:t xml:space="preserve"> </w:t>
            </w:r>
            <w:r>
              <w:rPr>
                <w:rFonts w:eastAsia="宋体"/>
                <w:szCs w:val="24"/>
                <w:lang w:eastAsia="zh-CN"/>
              </w:rPr>
              <w:t>whether to transmit the UE Rx-Tx measurement results to LMF</w:t>
            </w:r>
          </w:p>
          <w:p w14:paraId="20B1878A" w14:textId="77777777" w:rsidR="003F0887" w:rsidRDefault="003F0887" w:rsidP="003F0887">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55A98EED" w14:textId="6DF37E74" w:rsidR="003F0887" w:rsidRDefault="003F0887" w:rsidP="003F0887">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(CATT, OPPO, HW, Intel, OPPO)</w:t>
            </w:r>
          </w:p>
          <w:p w14:paraId="64DCF31C" w14:textId="77777777" w:rsidR="003F0887" w:rsidRDefault="003F0887" w:rsidP="003F0887">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period requirements shall apply</w:t>
            </w:r>
          </w:p>
          <w:p w14:paraId="0B677149" w14:textId="77777777" w:rsidR="003F0887" w:rsidRDefault="003F0887" w:rsidP="003F0887">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accuracy requirements are not applied</w:t>
            </w:r>
          </w:p>
          <w:p w14:paraId="1A71B784" w14:textId="3CB2DEE9" w:rsidR="003F0887" w:rsidRDefault="003F0887" w:rsidP="003F0887">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(ZTE, vivo)</w:t>
            </w:r>
          </w:p>
          <w:p w14:paraId="179A0D0F" w14:textId="77777777" w:rsidR="003F0887" w:rsidRDefault="003F0887" w:rsidP="003F0887">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Both measurement period and measurement accuracy requirements shall apply</w:t>
            </w:r>
          </w:p>
          <w:p w14:paraId="0BF3C494" w14:textId="77777777" w:rsidR="003F0887" w:rsidRDefault="003F0887" w:rsidP="003F0887">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Ericsson)</w:t>
            </w:r>
          </w:p>
          <w:p w14:paraId="21C92A39" w14:textId="77777777" w:rsidR="003F0887" w:rsidRDefault="003F0887" w:rsidP="003F0887">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time difference measurement requirements, including measurement period requirements and measurement accuracy requirements, do not apply.</w:t>
            </w:r>
            <w:r>
              <w:t xml:space="preserve"> </w:t>
            </w:r>
          </w:p>
          <w:p w14:paraId="70D9D35F" w14:textId="77777777" w:rsidR="003F0887" w:rsidRDefault="003F0887" w:rsidP="003F088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0446D00" w14:textId="77777777" w:rsidR="003F0887" w:rsidRPr="003F0887" w:rsidRDefault="003F0887" w:rsidP="003F0887">
            <w:pPr>
              <w:pStyle w:val="afc"/>
              <w:numPr>
                <w:ilvl w:val="0"/>
                <w:numId w:val="18"/>
              </w:numPr>
              <w:spacing w:after="120" w:line="240" w:lineRule="auto"/>
              <w:ind w:firstLineChars="0"/>
              <w:rPr>
                <w:rFonts w:eastAsia="宋体"/>
                <w:szCs w:val="24"/>
                <w:lang w:eastAsia="zh-CN"/>
              </w:rPr>
            </w:pPr>
            <w:r>
              <w:rPr>
                <w:rFonts w:eastAsiaTheme="minorEastAsia"/>
                <w:iCs/>
                <w:color w:val="000000" w:themeColor="text1"/>
                <w:lang w:val="en-US" w:eastAsia="zh-CN"/>
              </w:rPr>
              <w:t xml:space="preserve">Further discuss the options.  </w:t>
            </w:r>
          </w:p>
          <w:p w14:paraId="7EA60D4F" w14:textId="7A052091" w:rsidR="003F0887" w:rsidRPr="003F0887" w:rsidRDefault="003F0887" w:rsidP="003F0887">
            <w:pPr>
              <w:pStyle w:val="afc"/>
              <w:numPr>
                <w:ilvl w:val="0"/>
                <w:numId w:val="18"/>
              </w:numPr>
              <w:spacing w:after="120" w:line="240" w:lineRule="auto"/>
              <w:ind w:firstLineChars="0"/>
              <w:rPr>
                <w:rFonts w:eastAsia="宋体"/>
                <w:szCs w:val="24"/>
                <w:lang w:eastAsia="zh-CN"/>
              </w:rPr>
            </w:pPr>
            <w:r>
              <w:rPr>
                <w:rFonts w:eastAsiaTheme="minorEastAsia"/>
                <w:iCs/>
                <w:color w:val="000000" w:themeColor="text1"/>
                <w:lang w:val="en-US" w:eastAsia="zh-CN"/>
              </w:rPr>
              <w:t>Based on majority’s view, can we agree on option 1 for UE behaviour and option 1a for requirements as a compromise?</w:t>
            </w:r>
          </w:p>
        </w:tc>
      </w:tr>
      <w:tr w:rsidR="003F0887" w14:paraId="466347C3" w14:textId="77777777" w:rsidTr="003F0887">
        <w:tc>
          <w:tcPr>
            <w:tcW w:w="9631" w:type="dxa"/>
          </w:tcPr>
          <w:p w14:paraId="68EF4F3A" w14:textId="45F4EC65" w:rsidR="003F0887" w:rsidRDefault="003F0887" w:rsidP="003F0887">
            <w:pPr>
              <w:pStyle w:val="4"/>
              <w:numPr>
                <w:ilvl w:val="0"/>
                <w:numId w:val="0"/>
              </w:numPr>
              <w:ind w:left="864" w:hanging="864"/>
              <w:outlineLvl w:val="3"/>
            </w:pPr>
            <w:r w:rsidRPr="003F0887">
              <w:rPr>
                <w:lang w:val="en-US"/>
              </w:rPr>
              <w:lastRenderedPageBreak/>
              <w:t>Issue 1-2-2: Measurement period requirements with cell change impacting SRS</w:t>
            </w:r>
          </w:p>
          <w:p w14:paraId="3FBF4B9F" w14:textId="77777777" w:rsidR="003F0887" w:rsidRDefault="003F0887" w:rsidP="003F0887">
            <w:pPr>
              <w:rPr>
                <w:i/>
                <w:color w:val="0070C0"/>
                <w:lang w:val="en-US" w:eastAsia="zh-CN"/>
              </w:rPr>
            </w:pPr>
            <w:r>
              <w:rPr>
                <w:i/>
                <w:color w:val="0070C0"/>
                <w:lang w:val="en-US" w:eastAsia="zh-CN"/>
              </w:rPr>
              <w:t>Tentative agreements</w:t>
            </w:r>
            <w:r w:rsidRPr="00064F7E">
              <w:rPr>
                <w:i/>
                <w:color w:val="0070C0"/>
                <w:lang w:val="en-US" w:eastAsia="zh-CN"/>
              </w:rPr>
              <w:t>:</w:t>
            </w:r>
          </w:p>
          <w:p w14:paraId="28C4EDA7" w14:textId="77777777" w:rsidR="003F0887" w:rsidRDefault="003F0887" w:rsidP="003F0887">
            <w:pPr>
              <w:rPr>
                <w:i/>
                <w:color w:val="0070C0"/>
                <w:lang w:val="en-US" w:eastAsia="zh-CN"/>
              </w:rPr>
            </w:pPr>
            <w:r>
              <w:rPr>
                <w:rFonts w:eastAsiaTheme="minorEastAsia"/>
                <w:iCs/>
                <w:color w:val="000000" w:themeColor="text1"/>
                <w:lang w:val="en-US" w:eastAsia="zh-CN"/>
              </w:rPr>
              <w:t>None</w:t>
            </w:r>
          </w:p>
          <w:p w14:paraId="25DDDFCF" w14:textId="77777777" w:rsidR="003F0887" w:rsidRDefault="003F0887" w:rsidP="003F0887">
            <w:pPr>
              <w:rPr>
                <w:rFonts w:eastAsiaTheme="minorEastAsia"/>
                <w:i/>
                <w:color w:val="0070C0"/>
                <w:lang w:val="en-US" w:eastAsia="zh-CN"/>
              </w:rPr>
            </w:pPr>
            <w:r>
              <w:rPr>
                <w:rFonts w:eastAsiaTheme="minorEastAsia" w:hint="eastAsia"/>
                <w:i/>
                <w:color w:val="0070C0"/>
                <w:lang w:val="en-US" w:eastAsia="zh-CN"/>
              </w:rPr>
              <w:t>Candidate options:</w:t>
            </w:r>
          </w:p>
          <w:p w14:paraId="04300442" w14:textId="77777777" w:rsidR="003F0887" w:rsidRDefault="003F0887" w:rsidP="003F0887">
            <w:pPr>
              <w:pStyle w:val="afc"/>
              <w:numPr>
                <w:ilvl w:val="0"/>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(CATT, QC, OPPO, Ericsson) </w:t>
            </w:r>
          </w:p>
          <w:p w14:paraId="41200C94" w14:textId="77777777" w:rsidR="003F0887" w:rsidRDefault="003F0887" w:rsidP="003F0887">
            <w:pPr>
              <w:pStyle w:val="afc"/>
              <w:numPr>
                <w:ilvl w:val="1"/>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When cell change </w:t>
            </w:r>
            <w:r>
              <w:rPr>
                <w:rFonts w:eastAsia="宋体"/>
                <w:szCs w:val="24"/>
                <w:highlight w:val="yellow"/>
                <w:lang w:eastAsia="zh-CN"/>
              </w:rPr>
              <w:t>impacting SRS</w:t>
            </w:r>
            <w:r>
              <w:rPr>
                <w:rFonts w:eastAsia="宋体"/>
                <w:szCs w:val="24"/>
                <w:lang w:eastAsia="zh-CN"/>
              </w:rPr>
              <w:t xml:space="preserve"> occurs during the measurement period, UE shall restart the UE Rx-Tx time difference measurement after the SRS reconfiguration on the target cell is complete.</w:t>
            </w:r>
          </w:p>
          <w:p w14:paraId="058F50E0" w14:textId="77777777" w:rsidR="003F0887" w:rsidRDefault="003F0887" w:rsidP="003F0887">
            <w:pPr>
              <w:pStyle w:val="afc"/>
              <w:numPr>
                <w:ilvl w:val="0"/>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(vivo)</w:t>
            </w:r>
          </w:p>
          <w:p w14:paraId="661E634F" w14:textId="77777777" w:rsidR="003F0887" w:rsidRDefault="003F0887" w:rsidP="003F0887">
            <w:pPr>
              <w:pStyle w:val="afc"/>
              <w:numPr>
                <w:ilvl w:val="1"/>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the cell change </w:t>
            </w:r>
            <w:r>
              <w:rPr>
                <w:rFonts w:eastAsia="宋体"/>
                <w:szCs w:val="24"/>
                <w:highlight w:val="yellow"/>
                <w:lang w:eastAsia="zh-CN"/>
              </w:rPr>
              <w:t>impacting SRS transmission timing</w:t>
            </w:r>
            <w:r>
              <w:rPr>
                <w:rFonts w:eastAsia="宋体"/>
                <w:szCs w:val="24"/>
                <w:lang w:eastAsia="zh-CN"/>
              </w:rPr>
              <w:t>, UE shall restart the UE Rx-Tx time difference measurement after the SRS reconfiguration on the target cell is complete.</w:t>
            </w:r>
          </w:p>
          <w:p w14:paraId="36D4C7E8" w14:textId="5F63638D" w:rsidR="003F0887" w:rsidRDefault="003F0887" w:rsidP="003F0887">
            <w:pPr>
              <w:pStyle w:val="afc"/>
              <w:numPr>
                <w:ilvl w:val="0"/>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(HW, Intel, CATT, OPPO)</w:t>
            </w:r>
          </w:p>
          <w:p w14:paraId="27BFCD34" w14:textId="02895083" w:rsidR="003F0887" w:rsidRPr="003F0887" w:rsidRDefault="003F0887" w:rsidP="003F0887">
            <w:pPr>
              <w:pStyle w:val="afc"/>
              <w:numPr>
                <w:ilvl w:val="1"/>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any of the serving cell </w:t>
            </w:r>
            <w:r>
              <w:rPr>
                <w:rFonts w:eastAsia="宋体"/>
                <w:szCs w:val="24"/>
                <w:highlight w:val="yellow"/>
                <w:lang w:eastAsia="zh-CN"/>
              </w:rPr>
              <w:t>configured with the SRS for positioning</w:t>
            </w:r>
            <w:r>
              <w:rPr>
                <w:rFonts w:eastAsia="宋体"/>
                <w:szCs w:val="24"/>
                <w:lang w:eastAsia="zh-CN"/>
              </w:rPr>
              <w:t xml:space="preserve"> changes during the measurement period, </w:t>
            </w:r>
            <w:r>
              <w:rPr>
                <w:rFonts w:eastAsia="宋体"/>
                <w:szCs w:val="24"/>
                <w:highlight w:val="yellow"/>
                <w:lang w:eastAsia="zh-CN"/>
              </w:rPr>
              <w:t>or</w:t>
            </w:r>
            <w:r>
              <w:rPr>
                <w:rFonts w:eastAsia="宋体"/>
                <w:szCs w:val="24"/>
                <w:lang w:eastAsia="zh-CN"/>
              </w:rPr>
              <w:t xml:space="preserve"> if any of the serving cell change </w:t>
            </w:r>
            <w:r>
              <w:rPr>
                <w:rFonts w:eastAsia="宋体"/>
                <w:szCs w:val="24"/>
                <w:highlight w:val="yellow"/>
                <w:lang w:eastAsia="zh-CN"/>
              </w:rPr>
              <w:t>causes Tx timing changes for the SRS for positioning</w:t>
            </w:r>
            <w:r>
              <w:rPr>
                <w:rFonts w:eastAsia="宋体"/>
                <w:szCs w:val="24"/>
                <w:lang w:eastAsia="zh-CN"/>
              </w:rPr>
              <w:t>, UE restarts the Rx-Tx measurement.</w:t>
            </w:r>
          </w:p>
          <w:p w14:paraId="3BCD724B" w14:textId="77777777" w:rsidR="003F0887" w:rsidRDefault="003F0887" w:rsidP="003F088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3A68A4D" w14:textId="77777777" w:rsidR="003F0887" w:rsidRPr="003F0887" w:rsidRDefault="003F0887" w:rsidP="003F0887">
            <w:pPr>
              <w:pStyle w:val="afc"/>
              <w:numPr>
                <w:ilvl w:val="0"/>
                <w:numId w:val="18"/>
              </w:numPr>
              <w:spacing w:after="120" w:line="240" w:lineRule="auto"/>
              <w:ind w:firstLineChars="0"/>
              <w:rPr>
                <w:rFonts w:eastAsia="宋体"/>
                <w:szCs w:val="24"/>
                <w:lang w:eastAsia="zh-CN"/>
              </w:rPr>
            </w:pPr>
            <w:r>
              <w:rPr>
                <w:rFonts w:eastAsiaTheme="minorEastAsia"/>
                <w:iCs/>
                <w:color w:val="000000" w:themeColor="text1"/>
                <w:lang w:val="en-US" w:eastAsia="zh-CN"/>
              </w:rPr>
              <w:t xml:space="preserve">Further discuss the options.  </w:t>
            </w:r>
          </w:p>
          <w:p w14:paraId="6A50231C" w14:textId="77777777" w:rsidR="003F0887" w:rsidRPr="00351B6B" w:rsidRDefault="003F0887" w:rsidP="00351B6B">
            <w:pPr>
              <w:pStyle w:val="afc"/>
              <w:numPr>
                <w:ilvl w:val="0"/>
                <w:numId w:val="18"/>
              </w:numPr>
              <w:spacing w:after="120" w:line="240" w:lineRule="auto"/>
              <w:ind w:firstLineChars="0"/>
              <w:rPr>
                <w:rFonts w:eastAsia="宋体"/>
                <w:szCs w:val="24"/>
                <w:lang w:eastAsia="zh-CN"/>
              </w:rPr>
            </w:pPr>
            <w:r>
              <w:rPr>
                <w:rFonts w:eastAsiaTheme="minorEastAsia"/>
                <w:iCs/>
                <w:color w:val="000000" w:themeColor="text1"/>
                <w:lang w:val="en-US" w:eastAsia="zh-CN"/>
              </w:rPr>
              <w:t xml:space="preserve">Clarify </w:t>
            </w:r>
            <w:r w:rsidR="00351B6B">
              <w:rPr>
                <w:rFonts w:eastAsiaTheme="minorEastAsia"/>
                <w:iCs/>
                <w:color w:val="000000" w:themeColor="text1"/>
                <w:lang w:val="en-US" w:eastAsia="zh-CN"/>
              </w:rPr>
              <w:t xml:space="preserve">what would have impact on Rx-Tx measurement in case of cell change, e.g. </w:t>
            </w:r>
            <w:r w:rsidR="00351B6B" w:rsidRPr="00351B6B">
              <w:rPr>
                <w:rFonts w:eastAsiaTheme="minorEastAsia"/>
                <w:iCs/>
                <w:color w:val="000000" w:themeColor="text1"/>
                <w:lang w:val="en-US" w:eastAsia="zh-CN"/>
              </w:rPr>
              <w:t xml:space="preserve">SRS transmission timing </w:t>
            </w:r>
            <w:r w:rsidR="00351B6B">
              <w:rPr>
                <w:rFonts w:eastAsiaTheme="minorEastAsia"/>
                <w:iCs/>
                <w:color w:val="000000" w:themeColor="text1"/>
                <w:lang w:val="en-US" w:eastAsia="zh-CN"/>
              </w:rPr>
              <w:t xml:space="preserve">change or </w:t>
            </w:r>
            <w:r w:rsidR="00351B6B" w:rsidRPr="00351B6B">
              <w:rPr>
                <w:rFonts w:eastAsiaTheme="minorEastAsia"/>
                <w:iCs/>
                <w:color w:val="000000" w:themeColor="text1"/>
                <w:lang w:val="en-US" w:eastAsia="zh-CN"/>
              </w:rPr>
              <w:t>SRS reconfiguration</w:t>
            </w:r>
            <w:r w:rsidR="00351B6B">
              <w:rPr>
                <w:rFonts w:eastAsiaTheme="minorEastAsia"/>
                <w:iCs/>
                <w:color w:val="000000" w:themeColor="text1"/>
                <w:lang w:val="en-US" w:eastAsia="zh-CN"/>
              </w:rPr>
              <w:t xml:space="preserve"> or both</w:t>
            </w:r>
          </w:p>
          <w:p w14:paraId="15505897" w14:textId="0059D2CB" w:rsidR="00351B6B" w:rsidRPr="00351B6B" w:rsidRDefault="00351B6B" w:rsidP="00351B6B">
            <w:pPr>
              <w:pStyle w:val="afc"/>
              <w:numPr>
                <w:ilvl w:val="0"/>
                <w:numId w:val="18"/>
              </w:numPr>
              <w:spacing w:after="120" w:line="240" w:lineRule="auto"/>
              <w:ind w:firstLineChars="0"/>
              <w:rPr>
                <w:rFonts w:eastAsia="宋体"/>
                <w:szCs w:val="24"/>
                <w:lang w:eastAsia="zh-CN"/>
              </w:rPr>
            </w:pPr>
            <w:r>
              <w:rPr>
                <w:rFonts w:eastAsiaTheme="minorEastAsia"/>
                <w:iCs/>
                <w:color w:val="000000" w:themeColor="text1"/>
                <w:lang w:val="en-US" w:eastAsia="zh-CN"/>
              </w:rPr>
              <w:t xml:space="preserve">Clarify if </w:t>
            </w:r>
            <w:r w:rsidRPr="00351B6B">
              <w:rPr>
                <w:rFonts w:eastAsiaTheme="minorEastAsia"/>
                <w:iCs/>
                <w:color w:val="000000" w:themeColor="text1"/>
                <w:lang w:val="en-US" w:eastAsia="zh-CN"/>
              </w:rPr>
              <w:t xml:space="preserve">SRS transmission timing </w:t>
            </w:r>
            <w:r>
              <w:rPr>
                <w:rFonts w:eastAsiaTheme="minorEastAsia"/>
                <w:iCs/>
                <w:color w:val="000000" w:themeColor="text1"/>
                <w:lang w:val="en-US" w:eastAsia="zh-CN"/>
              </w:rPr>
              <w:t xml:space="preserve">change has been addressed by existing agreements on TA change, NTA-offset change and autonomous timing adjustment. </w:t>
            </w:r>
          </w:p>
        </w:tc>
      </w:tr>
      <w:tr w:rsidR="00351B6B" w14:paraId="214E9E4B" w14:textId="77777777" w:rsidTr="003F0887">
        <w:tc>
          <w:tcPr>
            <w:tcW w:w="9631" w:type="dxa"/>
          </w:tcPr>
          <w:p w14:paraId="64185F50" w14:textId="173D0865" w:rsidR="00351B6B" w:rsidRDefault="00351B6B" w:rsidP="00351B6B">
            <w:pPr>
              <w:pStyle w:val="4"/>
              <w:numPr>
                <w:ilvl w:val="0"/>
                <w:numId w:val="0"/>
              </w:numPr>
              <w:ind w:left="864" w:hanging="864"/>
              <w:outlineLvl w:val="3"/>
            </w:pPr>
            <w:r w:rsidRPr="00351B6B">
              <w:rPr>
                <w:lang w:val="en-US"/>
              </w:rPr>
              <w:lastRenderedPageBreak/>
              <w:t>Issue 1-2-3: Measurement period requirements with cell change not impacting SRS</w:t>
            </w:r>
          </w:p>
          <w:p w14:paraId="160D5F73" w14:textId="77777777" w:rsidR="00351B6B" w:rsidRDefault="00351B6B" w:rsidP="00351B6B">
            <w:pPr>
              <w:rPr>
                <w:i/>
                <w:color w:val="0070C0"/>
                <w:lang w:val="en-US" w:eastAsia="zh-CN"/>
              </w:rPr>
            </w:pPr>
            <w:r>
              <w:rPr>
                <w:i/>
                <w:color w:val="0070C0"/>
                <w:lang w:val="en-US" w:eastAsia="zh-CN"/>
              </w:rPr>
              <w:t>Tentative agreements</w:t>
            </w:r>
            <w:r w:rsidRPr="00064F7E">
              <w:rPr>
                <w:i/>
                <w:color w:val="0070C0"/>
                <w:lang w:val="en-US" w:eastAsia="zh-CN"/>
              </w:rPr>
              <w:t>:</w:t>
            </w:r>
          </w:p>
          <w:p w14:paraId="1A137B06" w14:textId="4B95B342" w:rsidR="00351B6B" w:rsidRDefault="00351B6B" w:rsidP="00351B6B">
            <w:pPr>
              <w:rPr>
                <w:rFonts w:eastAsiaTheme="minorEastAsia"/>
                <w:iCs/>
                <w:color w:val="000000" w:themeColor="text1"/>
                <w:lang w:val="en-US" w:eastAsia="zh-CN"/>
              </w:rPr>
            </w:pPr>
            <w:r>
              <w:rPr>
                <w:rFonts w:eastAsiaTheme="minorEastAsia"/>
                <w:iCs/>
                <w:color w:val="000000" w:themeColor="text1"/>
                <w:lang w:val="en-US" w:eastAsia="zh-CN"/>
              </w:rPr>
              <w:t>None.</w:t>
            </w:r>
          </w:p>
          <w:p w14:paraId="6D9FC278" w14:textId="5F5C3FC8" w:rsidR="00351B6B" w:rsidRDefault="00351B6B" w:rsidP="00351B6B">
            <w:pPr>
              <w:rPr>
                <w:rFonts w:eastAsiaTheme="minorEastAsia"/>
                <w:iCs/>
                <w:color w:val="000000" w:themeColor="text1"/>
                <w:highlight w:val="yellow"/>
                <w:lang w:val="en-US" w:eastAsia="zh-CN"/>
              </w:rPr>
            </w:pPr>
            <w:r>
              <w:rPr>
                <w:rFonts w:eastAsiaTheme="minorEastAsia" w:hint="eastAsia"/>
                <w:iCs/>
                <w:color w:val="000000" w:themeColor="text1"/>
                <w:highlight w:val="yellow"/>
                <w:lang w:val="en-US" w:eastAsia="zh-CN"/>
              </w:rPr>
              <w:t>O</w:t>
            </w:r>
            <w:r>
              <w:rPr>
                <w:rFonts w:eastAsiaTheme="minorEastAsia"/>
                <w:iCs/>
                <w:color w:val="000000" w:themeColor="text1"/>
                <w:highlight w:val="yellow"/>
                <w:lang w:val="en-US" w:eastAsia="zh-CN"/>
              </w:rPr>
              <w:t>ption 1 is removed since it is same as option 2 based on the clarification from CATT in the first round.</w:t>
            </w:r>
          </w:p>
          <w:p w14:paraId="490AD4A0" w14:textId="320D9052" w:rsidR="00351B6B" w:rsidRDefault="00351B6B" w:rsidP="00351B6B">
            <w:pPr>
              <w:rPr>
                <w:rFonts w:eastAsiaTheme="minorEastAsia"/>
                <w:iCs/>
                <w:color w:val="000000" w:themeColor="text1"/>
                <w:lang w:val="en-US" w:eastAsia="zh-CN"/>
              </w:rPr>
            </w:pPr>
            <w:r w:rsidRPr="00351B6B">
              <w:rPr>
                <w:rFonts w:eastAsiaTheme="minorEastAsia"/>
                <w:iCs/>
                <w:color w:val="000000" w:themeColor="text1"/>
                <w:highlight w:val="yellow"/>
                <w:lang w:val="en-US" w:eastAsia="zh-CN"/>
              </w:rPr>
              <w:t>Option 2a is removed since there was no explicit support in the first round</w:t>
            </w:r>
            <w:r>
              <w:rPr>
                <w:rFonts w:eastAsiaTheme="minorEastAsia"/>
                <w:iCs/>
                <w:color w:val="000000" w:themeColor="text1"/>
                <w:lang w:val="en-US" w:eastAsia="zh-CN"/>
              </w:rPr>
              <w:t>.</w:t>
            </w:r>
          </w:p>
          <w:p w14:paraId="78634A27" w14:textId="77777777" w:rsidR="00351B6B" w:rsidRDefault="00351B6B" w:rsidP="00351B6B">
            <w:pPr>
              <w:rPr>
                <w:rFonts w:eastAsiaTheme="minorEastAsia"/>
                <w:i/>
                <w:color w:val="0070C0"/>
                <w:lang w:val="en-US" w:eastAsia="zh-CN"/>
              </w:rPr>
            </w:pPr>
            <w:r>
              <w:rPr>
                <w:rFonts w:eastAsiaTheme="minorEastAsia" w:hint="eastAsia"/>
                <w:i/>
                <w:color w:val="0070C0"/>
                <w:lang w:val="en-US" w:eastAsia="zh-CN"/>
              </w:rPr>
              <w:t>Candidate options:</w:t>
            </w:r>
          </w:p>
          <w:p w14:paraId="7E043B3F" w14:textId="61881299" w:rsidR="00351B6B" w:rsidRDefault="00351B6B" w:rsidP="00351B6B">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(QC, OPPO, Ericsson, Intel, CATT) </w:t>
            </w:r>
          </w:p>
          <w:p w14:paraId="0361DCCC" w14:textId="77777777" w:rsidR="00351B6B" w:rsidRDefault="00351B6B" w:rsidP="00351B6B">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a serving cell change that does </w:t>
            </w:r>
            <w:r>
              <w:rPr>
                <w:rFonts w:eastAsia="宋体"/>
                <w:szCs w:val="24"/>
                <w:highlight w:val="yellow"/>
                <w:lang w:eastAsia="zh-CN"/>
              </w:rPr>
              <w:t>not impact the configuration of SRS for positioning</w:t>
            </w:r>
            <w:r>
              <w:rPr>
                <w:rFonts w:eastAsia="宋体"/>
                <w:szCs w:val="24"/>
                <w:lang w:eastAsia="zh-CN"/>
              </w:rPr>
              <w:t xml:space="preserve"> occurs during the UE Rx-Tx time difference measurement period, the UE Rx-Tx shall continue the measurement and the measurement period can be longer.</w:t>
            </w:r>
          </w:p>
          <w:p w14:paraId="7B258FE8" w14:textId="77777777" w:rsidR="00351B6B" w:rsidRDefault="00351B6B" w:rsidP="00351B6B">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(vivo) </w:t>
            </w:r>
          </w:p>
          <w:p w14:paraId="6B0EC412" w14:textId="77777777" w:rsidR="00351B6B" w:rsidRDefault="00351B6B" w:rsidP="00351B6B">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the cell change </w:t>
            </w:r>
            <w:r>
              <w:rPr>
                <w:rFonts w:eastAsia="宋体"/>
                <w:szCs w:val="24"/>
                <w:highlight w:val="yellow"/>
                <w:lang w:eastAsia="zh-CN"/>
              </w:rPr>
              <w:t>NOT impacting SRS transmission timing</w:t>
            </w:r>
            <w:r>
              <w:rPr>
                <w:rFonts w:eastAsia="宋体"/>
                <w:szCs w:val="24"/>
                <w:lang w:eastAsia="zh-CN"/>
              </w:rPr>
              <w:t>, the UE shall continue the on-going UE Rx-Tx time difference measurement. The UE Rx-Tx time difference measurement period requirements do not apply, but accuracy requirements apply.</w:t>
            </w:r>
          </w:p>
          <w:p w14:paraId="3084CC11" w14:textId="036F8DFE" w:rsidR="00351B6B" w:rsidRDefault="00351B6B" w:rsidP="00351B6B">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(HW, ZTE, Intel, CATT) </w:t>
            </w:r>
          </w:p>
          <w:p w14:paraId="719586CF" w14:textId="77777777" w:rsidR="00351B6B" w:rsidRDefault="00351B6B" w:rsidP="00351B6B">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a serving cell </w:t>
            </w:r>
            <w:r>
              <w:rPr>
                <w:rFonts w:eastAsia="宋体"/>
                <w:szCs w:val="24"/>
                <w:highlight w:val="yellow"/>
                <w:lang w:eastAsia="zh-CN"/>
              </w:rPr>
              <w:t>NOT configured with the SRS for positioning</w:t>
            </w:r>
            <w:r>
              <w:rPr>
                <w:rFonts w:eastAsia="宋体"/>
                <w:szCs w:val="24"/>
                <w:lang w:eastAsia="zh-CN"/>
              </w:rPr>
              <w:t xml:space="preserve"> changes during the measurement period, </w:t>
            </w:r>
            <w:r>
              <w:rPr>
                <w:rFonts w:eastAsia="宋体"/>
                <w:szCs w:val="24"/>
                <w:highlight w:val="yellow"/>
                <w:lang w:eastAsia="zh-CN"/>
              </w:rPr>
              <w:t>and</w:t>
            </w:r>
            <w:r>
              <w:rPr>
                <w:rFonts w:eastAsia="宋体"/>
                <w:szCs w:val="24"/>
                <w:lang w:eastAsia="zh-CN"/>
              </w:rPr>
              <w:t xml:space="preserve"> the serving cell change </w:t>
            </w:r>
            <w:r>
              <w:rPr>
                <w:rFonts w:eastAsia="宋体"/>
                <w:szCs w:val="24"/>
                <w:highlight w:val="yellow"/>
                <w:lang w:eastAsia="zh-CN"/>
              </w:rPr>
              <w:t>does not causes Tx timing changes for the SRS for positioning</w:t>
            </w:r>
            <w:r>
              <w:rPr>
                <w:rFonts w:eastAsia="宋体"/>
                <w:szCs w:val="24"/>
                <w:lang w:eastAsia="zh-CN"/>
              </w:rPr>
              <w:t>, UE continues the Rx-Tx measurement and the current measurement period and accuracy requirements should apply.</w:t>
            </w:r>
          </w:p>
          <w:p w14:paraId="0787038A" w14:textId="77777777" w:rsidR="00351B6B" w:rsidRDefault="00351B6B" w:rsidP="00351B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9F8A37" w14:textId="77777777" w:rsidR="00351B6B" w:rsidRPr="00351B6B" w:rsidRDefault="00351B6B" w:rsidP="00351B6B">
            <w:pPr>
              <w:pStyle w:val="afc"/>
              <w:numPr>
                <w:ilvl w:val="0"/>
                <w:numId w:val="18"/>
              </w:numPr>
              <w:spacing w:after="120" w:line="240" w:lineRule="auto"/>
              <w:ind w:firstLineChars="0"/>
              <w:rPr>
                <w:rFonts w:eastAsia="宋体"/>
                <w:szCs w:val="24"/>
                <w:lang w:eastAsia="zh-CN"/>
              </w:rPr>
            </w:pPr>
            <w:r>
              <w:rPr>
                <w:rFonts w:eastAsiaTheme="minorEastAsia"/>
                <w:iCs/>
                <w:color w:val="000000" w:themeColor="text1"/>
                <w:lang w:val="en-US" w:eastAsia="zh-CN"/>
              </w:rPr>
              <w:t xml:space="preserve">Further discuss the options.  </w:t>
            </w:r>
          </w:p>
          <w:p w14:paraId="24AD2419" w14:textId="6A008920" w:rsidR="00351B6B" w:rsidRPr="00351B6B" w:rsidRDefault="00351B6B" w:rsidP="00351B6B">
            <w:pPr>
              <w:pStyle w:val="afc"/>
              <w:numPr>
                <w:ilvl w:val="0"/>
                <w:numId w:val="18"/>
              </w:numPr>
              <w:spacing w:after="120" w:line="240" w:lineRule="auto"/>
              <w:ind w:firstLineChars="0"/>
              <w:rPr>
                <w:rFonts w:eastAsia="宋体"/>
                <w:szCs w:val="24"/>
                <w:lang w:eastAsia="zh-CN"/>
              </w:rPr>
            </w:pPr>
            <w:r>
              <w:rPr>
                <w:rFonts w:eastAsia="宋体" w:hint="eastAsia"/>
                <w:szCs w:val="24"/>
                <w:lang w:eastAsia="zh-CN"/>
              </w:rPr>
              <w:t>D</w:t>
            </w:r>
            <w:r>
              <w:rPr>
                <w:rFonts w:eastAsia="宋体"/>
                <w:szCs w:val="24"/>
                <w:lang w:eastAsia="zh-CN"/>
              </w:rPr>
              <w:t>iscuss the same clarification questions as for Issue 1-2-2.</w:t>
            </w:r>
          </w:p>
        </w:tc>
      </w:tr>
    </w:tbl>
    <w:p w14:paraId="6A91B8C0" w14:textId="77777777" w:rsidR="003F0887" w:rsidRDefault="003F0887" w:rsidP="00F93111">
      <w:pPr>
        <w:rPr>
          <w:lang w:val="sv-SE" w:eastAsia="zh-CN"/>
        </w:rPr>
      </w:pPr>
    </w:p>
    <w:p w14:paraId="7369885F" w14:textId="77777777" w:rsidR="003F0887" w:rsidRPr="00F93111" w:rsidRDefault="003F0887" w:rsidP="00F93111">
      <w:pPr>
        <w:rPr>
          <w:lang w:val="sv-SE" w:eastAsia="zh-CN"/>
        </w:rPr>
      </w:pPr>
    </w:p>
    <w:p w14:paraId="5EF7A6A4" w14:textId="77777777" w:rsidR="00CB0610" w:rsidRDefault="005C55D5">
      <w:pPr>
        <w:pStyle w:val="3"/>
        <w:rPr>
          <w:sz w:val="24"/>
          <w:szCs w:val="16"/>
        </w:rPr>
      </w:pPr>
      <w:r>
        <w:rPr>
          <w:sz w:val="24"/>
          <w:szCs w:val="16"/>
        </w:rPr>
        <w:t>CRs/TPs</w:t>
      </w:r>
    </w:p>
    <w:p w14:paraId="5DC0C83A" w14:textId="77777777" w:rsidR="00CB0610" w:rsidRDefault="005C55D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0" w:type="auto"/>
        <w:tblLook w:val="04A0" w:firstRow="1" w:lastRow="0" w:firstColumn="1" w:lastColumn="0" w:noHBand="0" w:noVBand="1"/>
      </w:tblPr>
      <w:tblGrid>
        <w:gridCol w:w="1231"/>
        <w:gridCol w:w="8400"/>
      </w:tblGrid>
      <w:tr w:rsidR="00CB0610" w14:paraId="6E870F5C" w14:textId="77777777">
        <w:tc>
          <w:tcPr>
            <w:tcW w:w="1242" w:type="dxa"/>
          </w:tcPr>
          <w:p w14:paraId="47CE536E" w14:textId="77777777" w:rsidR="00CB0610" w:rsidRDefault="005C55D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1636E30" w14:textId="77777777" w:rsidR="00CB0610" w:rsidRDefault="005C55D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B0610" w14:paraId="45655FD9" w14:textId="77777777">
        <w:tc>
          <w:tcPr>
            <w:tcW w:w="1242" w:type="dxa"/>
          </w:tcPr>
          <w:p w14:paraId="4E653A27" w14:textId="77777777" w:rsidR="00CB0610" w:rsidRDefault="005C55D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C74BC38" w14:textId="77777777" w:rsidR="00CB0610" w:rsidRDefault="005C55D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D1AE7D0" w14:textId="77777777" w:rsidR="00CB0610" w:rsidRDefault="00CB0610">
      <w:pPr>
        <w:rPr>
          <w:color w:val="0070C0"/>
          <w:lang w:val="en-US" w:eastAsia="zh-CN"/>
        </w:rPr>
      </w:pPr>
    </w:p>
    <w:p w14:paraId="6C3C0A8D" w14:textId="77777777" w:rsidR="00CB0610" w:rsidRPr="007509AD" w:rsidRDefault="005C55D5">
      <w:pPr>
        <w:pStyle w:val="2"/>
        <w:rPr>
          <w:lang w:val="en-US"/>
        </w:rPr>
      </w:pPr>
      <w:r w:rsidRPr="007509AD">
        <w:rPr>
          <w:lang w:val="en-US"/>
        </w:rPr>
        <w:t>Discussion on 2nd round (if applicable)</w:t>
      </w:r>
    </w:p>
    <w:p w14:paraId="566DA3F4" w14:textId="77777777" w:rsidR="00CB0610" w:rsidRPr="007509AD" w:rsidRDefault="00CB0610">
      <w:pPr>
        <w:rPr>
          <w:lang w:val="en-US" w:eastAsia="zh-CN"/>
        </w:rPr>
      </w:pPr>
    </w:p>
    <w:p w14:paraId="4737B4A9" w14:textId="77777777" w:rsidR="00CB0610" w:rsidRPr="007509AD" w:rsidRDefault="005C55D5">
      <w:pPr>
        <w:pStyle w:val="2"/>
        <w:rPr>
          <w:lang w:val="en-US"/>
        </w:rPr>
      </w:pPr>
      <w:r w:rsidRPr="007509AD">
        <w:rPr>
          <w:lang w:val="en-US"/>
        </w:rPr>
        <w:t>Summary on 2nd round (if applicable)</w:t>
      </w:r>
    </w:p>
    <w:p w14:paraId="3F1A9C40" w14:textId="77777777" w:rsidR="00CB0610" w:rsidRDefault="005C55D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CB0610" w14:paraId="3C6EFF94" w14:textId="77777777">
        <w:tc>
          <w:tcPr>
            <w:tcW w:w="1242" w:type="dxa"/>
          </w:tcPr>
          <w:p w14:paraId="7AE90974" w14:textId="77777777" w:rsidR="00CB0610" w:rsidRDefault="005C55D5">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591CAEE9" w14:textId="77777777" w:rsidR="00CB0610" w:rsidRDefault="005C55D5">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B0610" w14:paraId="5C824DCF" w14:textId="77777777">
        <w:tc>
          <w:tcPr>
            <w:tcW w:w="1242" w:type="dxa"/>
          </w:tcPr>
          <w:p w14:paraId="094FAFEE" w14:textId="77777777" w:rsidR="00CB0610" w:rsidRDefault="005C55D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11CE4CC" w14:textId="77777777" w:rsidR="00CB0610" w:rsidRDefault="005C55D5">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DEFE707" w14:textId="77777777" w:rsidR="00CB0610" w:rsidRDefault="00CB0610"/>
    <w:p w14:paraId="477EAF70" w14:textId="77777777" w:rsidR="00CB0610" w:rsidRDefault="005C55D5">
      <w:pPr>
        <w:pStyle w:val="1"/>
        <w:rPr>
          <w:lang w:val="en-US" w:eastAsia="ja-JP"/>
        </w:rPr>
      </w:pPr>
      <w:r>
        <w:rPr>
          <w:lang w:val="en-US" w:eastAsia="ja-JP"/>
        </w:rPr>
        <w:t>Recommendations for Tdocs</w:t>
      </w:r>
    </w:p>
    <w:p w14:paraId="621D48DB" w14:textId="77777777" w:rsidR="00CB0610" w:rsidRDefault="005C55D5">
      <w:pPr>
        <w:pStyle w:val="2"/>
      </w:pPr>
      <w:bookmarkStart w:id="0" w:name="_GoBack"/>
      <w:bookmarkEnd w:id="0"/>
      <w:r>
        <w:rPr>
          <w:rFonts w:hint="eastAsia"/>
        </w:rPr>
        <w:t>1st</w:t>
      </w:r>
      <w:r>
        <w:t xml:space="preserve"> </w:t>
      </w:r>
      <w:r>
        <w:rPr>
          <w:rFonts w:hint="eastAsia"/>
        </w:rPr>
        <w:t xml:space="preserve">round </w:t>
      </w:r>
    </w:p>
    <w:p w14:paraId="1880EC5A" w14:textId="77777777" w:rsidR="00CB0610" w:rsidRDefault="005C55D5">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CB0610" w14:paraId="458714D9" w14:textId="77777777">
        <w:tc>
          <w:tcPr>
            <w:tcW w:w="2058" w:type="pct"/>
          </w:tcPr>
          <w:p w14:paraId="24F7F6AA" w14:textId="77777777" w:rsidR="00CB0610" w:rsidRDefault="005C55D5">
            <w:pPr>
              <w:spacing w:after="120"/>
              <w:rPr>
                <w:b/>
                <w:bCs/>
                <w:color w:val="0070C0"/>
                <w:lang w:val="en-US" w:eastAsia="zh-CN"/>
              </w:rPr>
            </w:pPr>
            <w:r>
              <w:rPr>
                <w:b/>
                <w:bCs/>
                <w:color w:val="0070C0"/>
                <w:lang w:val="en-US" w:eastAsia="zh-CN"/>
              </w:rPr>
              <w:t>Title</w:t>
            </w:r>
          </w:p>
        </w:tc>
        <w:tc>
          <w:tcPr>
            <w:tcW w:w="1325" w:type="pct"/>
          </w:tcPr>
          <w:p w14:paraId="57BE938D" w14:textId="77777777" w:rsidR="00CB0610" w:rsidRDefault="005C55D5">
            <w:pPr>
              <w:spacing w:after="120"/>
              <w:rPr>
                <w:b/>
                <w:bCs/>
                <w:color w:val="0070C0"/>
                <w:lang w:val="en-US" w:eastAsia="zh-CN"/>
              </w:rPr>
            </w:pPr>
            <w:r>
              <w:rPr>
                <w:b/>
                <w:bCs/>
                <w:color w:val="0070C0"/>
                <w:lang w:val="en-US" w:eastAsia="zh-CN"/>
              </w:rPr>
              <w:t>Source</w:t>
            </w:r>
          </w:p>
        </w:tc>
        <w:tc>
          <w:tcPr>
            <w:tcW w:w="1617" w:type="pct"/>
          </w:tcPr>
          <w:p w14:paraId="452F601D" w14:textId="77777777" w:rsidR="00CB0610" w:rsidRDefault="005C55D5">
            <w:pPr>
              <w:spacing w:after="120"/>
              <w:rPr>
                <w:b/>
                <w:bCs/>
                <w:color w:val="0070C0"/>
                <w:lang w:val="en-US" w:eastAsia="zh-CN"/>
              </w:rPr>
            </w:pPr>
            <w:r>
              <w:rPr>
                <w:b/>
                <w:bCs/>
                <w:color w:val="0070C0"/>
                <w:lang w:val="en-US" w:eastAsia="zh-CN"/>
              </w:rPr>
              <w:t>Comments</w:t>
            </w:r>
          </w:p>
        </w:tc>
      </w:tr>
      <w:tr w:rsidR="00CB0610" w14:paraId="12BAB254" w14:textId="77777777">
        <w:tc>
          <w:tcPr>
            <w:tcW w:w="2058" w:type="pct"/>
          </w:tcPr>
          <w:p w14:paraId="6A379A47" w14:textId="72CB7B96" w:rsidR="00CB0610" w:rsidRDefault="00351B6B">
            <w:pPr>
              <w:spacing w:after="120"/>
              <w:rPr>
                <w:rFonts w:eastAsiaTheme="minorEastAsia"/>
                <w:color w:val="0070C0"/>
                <w:lang w:val="en-US" w:eastAsia="zh-CN"/>
              </w:rPr>
            </w:pPr>
            <w:r>
              <w:rPr>
                <w:color w:val="0070C0"/>
              </w:rPr>
              <w:t>WF on UE PRS measurement requirements</w:t>
            </w:r>
          </w:p>
        </w:tc>
        <w:tc>
          <w:tcPr>
            <w:tcW w:w="1325" w:type="pct"/>
          </w:tcPr>
          <w:p w14:paraId="722680A3" w14:textId="46BBFE7C" w:rsidR="00CB0610" w:rsidRDefault="00351B6B">
            <w:pPr>
              <w:spacing w:after="120"/>
              <w:rPr>
                <w:rFonts w:eastAsiaTheme="minorEastAsia"/>
                <w:color w:val="0070C0"/>
                <w:lang w:val="en-US" w:eastAsia="zh-CN"/>
              </w:rPr>
            </w:pPr>
            <w:r>
              <w:rPr>
                <w:color w:val="0070C0"/>
              </w:rPr>
              <w:t>Huawei, HiSilicon</w:t>
            </w:r>
          </w:p>
        </w:tc>
        <w:tc>
          <w:tcPr>
            <w:tcW w:w="1617" w:type="pct"/>
          </w:tcPr>
          <w:p w14:paraId="4A21EE2B" w14:textId="77777777" w:rsidR="00CB0610" w:rsidRDefault="00CB0610">
            <w:pPr>
              <w:spacing w:after="120"/>
              <w:rPr>
                <w:rFonts w:eastAsiaTheme="minorEastAsia"/>
                <w:color w:val="0070C0"/>
                <w:lang w:val="en-US" w:eastAsia="zh-CN"/>
              </w:rPr>
            </w:pPr>
          </w:p>
        </w:tc>
      </w:tr>
    </w:tbl>
    <w:p w14:paraId="1FF05AA2" w14:textId="77777777" w:rsidR="00CB0610" w:rsidRDefault="00CB0610">
      <w:pPr>
        <w:rPr>
          <w:lang w:val="en-US" w:eastAsia="ja-JP"/>
        </w:rPr>
      </w:pPr>
    </w:p>
    <w:p w14:paraId="62D1ADE6" w14:textId="77777777" w:rsidR="00CB0610" w:rsidRDefault="005C55D5">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CB0610" w14:paraId="2CEF4996" w14:textId="77777777" w:rsidTr="00351B6B">
        <w:tc>
          <w:tcPr>
            <w:tcW w:w="1424" w:type="dxa"/>
          </w:tcPr>
          <w:p w14:paraId="21094179" w14:textId="77777777" w:rsidR="00CB0610" w:rsidRDefault="005C55D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B218E87" w14:textId="77777777" w:rsidR="00CB0610" w:rsidRDefault="005C55D5">
            <w:pPr>
              <w:spacing w:after="120"/>
              <w:rPr>
                <w:b/>
                <w:bCs/>
                <w:color w:val="0070C0"/>
                <w:lang w:val="en-US" w:eastAsia="zh-CN"/>
              </w:rPr>
            </w:pPr>
            <w:r>
              <w:rPr>
                <w:b/>
                <w:bCs/>
                <w:color w:val="0070C0"/>
                <w:lang w:val="en-US" w:eastAsia="zh-CN"/>
              </w:rPr>
              <w:t>Title</w:t>
            </w:r>
          </w:p>
        </w:tc>
        <w:tc>
          <w:tcPr>
            <w:tcW w:w="1418" w:type="dxa"/>
          </w:tcPr>
          <w:p w14:paraId="5165CD80" w14:textId="77777777" w:rsidR="00CB0610" w:rsidRDefault="005C55D5">
            <w:pPr>
              <w:spacing w:after="120"/>
              <w:rPr>
                <w:b/>
                <w:bCs/>
                <w:color w:val="0070C0"/>
                <w:lang w:val="en-US" w:eastAsia="zh-CN"/>
              </w:rPr>
            </w:pPr>
            <w:r>
              <w:rPr>
                <w:b/>
                <w:bCs/>
                <w:color w:val="0070C0"/>
                <w:lang w:val="en-US" w:eastAsia="zh-CN"/>
              </w:rPr>
              <w:t>Source</w:t>
            </w:r>
          </w:p>
        </w:tc>
        <w:tc>
          <w:tcPr>
            <w:tcW w:w="2409" w:type="dxa"/>
          </w:tcPr>
          <w:p w14:paraId="49897619" w14:textId="77777777" w:rsidR="00CB0610" w:rsidRDefault="005C55D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9848BAD" w14:textId="77777777" w:rsidR="00CB0610" w:rsidRDefault="005C55D5">
            <w:pPr>
              <w:spacing w:after="120"/>
              <w:rPr>
                <w:b/>
                <w:bCs/>
                <w:color w:val="0070C0"/>
                <w:lang w:val="en-US" w:eastAsia="zh-CN"/>
              </w:rPr>
            </w:pPr>
            <w:r>
              <w:rPr>
                <w:b/>
                <w:bCs/>
                <w:color w:val="0070C0"/>
                <w:lang w:val="en-US" w:eastAsia="zh-CN"/>
              </w:rPr>
              <w:t>Comments</w:t>
            </w:r>
          </w:p>
        </w:tc>
      </w:tr>
      <w:tr w:rsidR="00351B6B" w:rsidRPr="00351B6B" w14:paraId="3997D65E" w14:textId="77777777" w:rsidTr="00351B6B">
        <w:trPr>
          <w:trHeight w:val="1350"/>
        </w:trPr>
        <w:tc>
          <w:tcPr>
            <w:tcW w:w="1424" w:type="dxa"/>
            <w:hideMark/>
          </w:tcPr>
          <w:p w14:paraId="663B8965" w14:textId="77777777" w:rsidR="00351B6B" w:rsidRPr="00351B6B" w:rsidRDefault="00351B6B" w:rsidP="00351B6B">
            <w:pPr>
              <w:spacing w:after="120"/>
              <w:rPr>
                <w:rFonts w:eastAsiaTheme="minorEastAsia"/>
                <w:color w:val="0070C0"/>
                <w:lang w:val="en-US" w:eastAsia="zh-CN"/>
              </w:rPr>
            </w:pPr>
            <w:hyperlink r:id="rId21" w:history="1">
              <w:r w:rsidRPr="00351B6B">
                <w:rPr>
                  <w:rFonts w:eastAsiaTheme="minorEastAsia"/>
                  <w:color w:val="0070C0"/>
                  <w:lang w:val="en-US" w:eastAsia="zh-CN"/>
                </w:rPr>
                <w:t>R4-2117344</w:t>
              </w:r>
            </w:hyperlink>
          </w:p>
        </w:tc>
        <w:tc>
          <w:tcPr>
            <w:tcW w:w="2682" w:type="dxa"/>
            <w:hideMark/>
          </w:tcPr>
          <w:p w14:paraId="1512C92D" w14:textId="77777777" w:rsidR="00351B6B" w:rsidRPr="00351B6B" w:rsidRDefault="00351B6B" w:rsidP="00351B6B">
            <w:pPr>
              <w:spacing w:after="120"/>
              <w:rPr>
                <w:rFonts w:eastAsiaTheme="minorEastAsia"/>
                <w:color w:val="0070C0"/>
                <w:lang w:val="en-US" w:eastAsia="zh-CN"/>
              </w:rPr>
            </w:pPr>
            <w:r w:rsidRPr="00351B6B">
              <w:rPr>
                <w:rFonts w:eastAsiaTheme="minorEastAsia"/>
                <w:color w:val="0070C0"/>
                <w:lang w:val="en-US" w:eastAsia="zh-CN"/>
              </w:rPr>
              <w:t>Draft CR on UE positioning measurement requirements</w:t>
            </w:r>
          </w:p>
        </w:tc>
        <w:tc>
          <w:tcPr>
            <w:tcW w:w="1418" w:type="dxa"/>
            <w:hideMark/>
          </w:tcPr>
          <w:p w14:paraId="0CBC82E4" w14:textId="77777777" w:rsidR="00351B6B" w:rsidRPr="00351B6B" w:rsidRDefault="00351B6B" w:rsidP="00351B6B">
            <w:pPr>
              <w:spacing w:after="120"/>
              <w:rPr>
                <w:rFonts w:eastAsiaTheme="minorEastAsia"/>
                <w:color w:val="0070C0"/>
                <w:lang w:val="en-US" w:eastAsia="zh-CN"/>
              </w:rPr>
            </w:pPr>
            <w:r w:rsidRPr="00351B6B">
              <w:rPr>
                <w:rFonts w:eastAsiaTheme="minorEastAsia"/>
                <w:color w:val="0070C0"/>
                <w:lang w:val="en-US" w:eastAsia="zh-CN"/>
              </w:rPr>
              <w:t>CATT</w:t>
            </w:r>
          </w:p>
        </w:tc>
        <w:tc>
          <w:tcPr>
            <w:tcW w:w="2409" w:type="dxa"/>
            <w:hideMark/>
          </w:tcPr>
          <w:p w14:paraId="36F61981" w14:textId="4A08BEB4" w:rsidR="00351B6B" w:rsidRPr="00351B6B" w:rsidRDefault="00BE57BC" w:rsidP="00351B6B">
            <w:pPr>
              <w:spacing w:after="120"/>
              <w:rPr>
                <w:rFonts w:eastAsiaTheme="minorEastAsia"/>
                <w:color w:val="0070C0"/>
                <w:lang w:val="en-US" w:eastAsia="zh-CN"/>
              </w:rPr>
            </w:pPr>
            <w:r w:rsidRPr="00BE57BC">
              <w:rPr>
                <w:rFonts w:eastAsiaTheme="minorEastAsia"/>
                <w:color w:val="0070C0"/>
                <w:highlight w:val="yellow"/>
                <w:lang w:val="en-US" w:eastAsia="zh-CN"/>
              </w:rPr>
              <w:t>Revised</w:t>
            </w:r>
          </w:p>
        </w:tc>
        <w:tc>
          <w:tcPr>
            <w:tcW w:w="1698" w:type="dxa"/>
            <w:hideMark/>
          </w:tcPr>
          <w:p w14:paraId="1A3D37F1" w14:textId="77C5FB78" w:rsidR="00351B6B" w:rsidRPr="00351B6B" w:rsidRDefault="00BE57BC" w:rsidP="00351B6B">
            <w:pPr>
              <w:spacing w:after="120"/>
              <w:rPr>
                <w:rFonts w:eastAsiaTheme="minorEastAsia"/>
                <w:color w:val="0070C0"/>
                <w:lang w:val="en-US" w:eastAsia="zh-CN"/>
              </w:rPr>
            </w:pPr>
            <w:r>
              <w:rPr>
                <w:rFonts w:eastAsiaTheme="minorEastAsia"/>
                <w:color w:val="0070C0"/>
                <w:lang w:val="en-US" w:eastAsia="zh-CN"/>
              </w:rPr>
              <w:t>Focus on Change 1 related to MG</w:t>
            </w:r>
          </w:p>
        </w:tc>
      </w:tr>
      <w:tr w:rsidR="00351B6B" w:rsidRPr="00351B6B" w14:paraId="6AF25510" w14:textId="77777777" w:rsidTr="00351B6B">
        <w:trPr>
          <w:trHeight w:val="1800"/>
        </w:trPr>
        <w:tc>
          <w:tcPr>
            <w:tcW w:w="1424" w:type="dxa"/>
            <w:hideMark/>
          </w:tcPr>
          <w:p w14:paraId="7B21C940" w14:textId="77777777" w:rsidR="00351B6B" w:rsidRPr="00351B6B" w:rsidRDefault="00A77E58" w:rsidP="00351B6B">
            <w:pPr>
              <w:spacing w:after="120"/>
              <w:rPr>
                <w:rFonts w:eastAsiaTheme="minorEastAsia"/>
                <w:color w:val="0070C0"/>
                <w:lang w:val="en-US" w:eastAsia="zh-CN"/>
              </w:rPr>
            </w:pPr>
            <w:hyperlink r:id="rId22" w:history="1">
              <w:r w:rsidR="00351B6B" w:rsidRPr="00351B6B">
                <w:rPr>
                  <w:rFonts w:eastAsiaTheme="minorEastAsia"/>
                  <w:color w:val="0070C0"/>
                  <w:lang w:val="en-US" w:eastAsia="zh-CN"/>
                </w:rPr>
                <w:t>R4-2117756</w:t>
              </w:r>
            </w:hyperlink>
          </w:p>
        </w:tc>
        <w:tc>
          <w:tcPr>
            <w:tcW w:w="2682" w:type="dxa"/>
            <w:hideMark/>
          </w:tcPr>
          <w:p w14:paraId="5A328E4A" w14:textId="77777777" w:rsidR="00351B6B" w:rsidRPr="00351B6B" w:rsidRDefault="00351B6B" w:rsidP="00351B6B">
            <w:pPr>
              <w:spacing w:after="120"/>
              <w:rPr>
                <w:rFonts w:eastAsiaTheme="minorEastAsia"/>
                <w:color w:val="0070C0"/>
                <w:lang w:val="en-US" w:eastAsia="zh-CN"/>
              </w:rPr>
            </w:pPr>
            <w:r w:rsidRPr="00351B6B">
              <w:rPr>
                <w:rFonts w:eastAsiaTheme="minorEastAsia"/>
                <w:color w:val="0070C0"/>
                <w:lang w:val="en-US" w:eastAsia="zh-CN"/>
              </w:rPr>
              <w:t>Draft CR to 38.133 correction to NR positioning measurement requirements</w:t>
            </w:r>
          </w:p>
        </w:tc>
        <w:tc>
          <w:tcPr>
            <w:tcW w:w="1418" w:type="dxa"/>
            <w:hideMark/>
          </w:tcPr>
          <w:p w14:paraId="60899867" w14:textId="77777777" w:rsidR="00351B6B" w:rsidRPr="00351B6B" w:rsidRDefault="00351B6B" w:rsidP="00351B6B">
            <w:pPr>
              <w:spacing w:after="120"/>
              <w:rPr>
                <w:rFonts w:eastAsiaTheme="minorEastAsia"/>
                <w:color w:val="0070C0"/>
                <w:lang w:val="en-US" w:eastAsia="zh-CN"/>
              </w:rPr>
            </w:pPr>
            <w:r w:rsidRPr="00351B6B">
              <w:rPr>
                <w:rFonts w:eastAsiaTheme="minorEastAsia"/>
                <w:color w:val="0070C0"/>
                <w:lang w:val="en-US" w:eastAsia="zh-CN"/>
              </w:rPr>
              <w:t>vivo</w:t>
            </w:r>
          </w:p>
        </w:tc>
        <w:tc>
          <w:tcPr>
            <w:tcW w:w="2409" w:type="dxa"/>
            <w:hideMark/>
          </w:tcPr>
          <w:p w14:paraId="19A89A5C" w14:textId="3B3E845F" w:rsidR="00351B6B" w:rsidRPr="00351B6B" w:rsidRDefault="00BE57BC" w:rsidP="00351B6B">
            <w:pPr>
              <w:spacing w:after="120"/>
              <w:rPr>
                <w:rFonts w:eastAsiaTheme="minorEastAsia"/>
                <w:color w:val="0070C0"/>
                <w:lang w:val="en-US" w:eastAsia="zh-CN"/>
              </w:rPr>
            </w:pPr>
            <w:r w:rsidRPr="00BE57BC">
              <w:rPr>
                <w:rFonts w:eastAsiaTheme="minorEastAsia"/>
                <w:color w:val="0070C0"/>
                <w:highlight w:val="yellow"/>
                <w:lang w:val="en-US" w:eastAsia="zh-CN"/>
              </w:rPr>
              <w:t>Revised</w:t>
            </w:r>
          </w:p>
        </w:tc>
        <w:tc>
          <w:tcPr>
            <w:tcW w:w="1698" w:type="dxa"/>
            <w:hideMark/>
          </w:tcPr>
          <w:p w14:paraId="74368752" w14:textId="71831CD9" w:rsidR="00351B6B" w:rsidRPr="00351B6B" w:rsidRDefault="00BE57BC" w:rsidP="00BE57BC">
            <w:pPr>
              <w:spacing w:after="120"/>
              <w:rPr>
                <w:rFonts w:eastAsiaTheme="minorEastAsia"/>
                <w:color w:val="0070C0"/>
                <w:lang w:val="en-US" w:eastAsia="zh-CN"/>
              </w:rPr>
            </w:pPr>
            <w:r>
              <w:rPr>
                <w:rFonts w:eastAsiaTheme="minorEastAsia"/>
                <w:color w:val="0070C0"/>
                <w:lang w:val="en-US" w:eastAsia="zh-CN"/>
              </w:rPr>
              <w:t>Focus on Change 1 and 2 related to HO case</w:t>
            </w:r>
          </w:p>
        </w:tc>
      </w:tr>
      <w:tr w:rsidR="00351B6B" w:rsidRPr="00351B6B" w14:paraId="17839CC7" w14:textId="77777777" w:rsidTr="00351B6B">
        <w:trPr>
          <w:trHeight w:val="900"/>
        </w:trPr>
        <w:tc>
          <w:tcPr>
            <w:tcW w:w="1424" w:type="dxa"/>
            <w:hideMark/>
          </w:tcPr>
          <w:p w14:paraId="6DB645D0" w14:textId="77777777" w:rsidR="00351B6B" w:rsidRPr="00351B6B" w:rsidRDefault="00A77E58" w:rsidP="00351B6B">
            <w:pPr>
              <w:spacing w:after="120"/>
              <w:rPr>
                <w:rFonts w:eastAsiaTheme="minorEastAsia"/>
                <w:color w:val="0070C0"/>
                <w:lang w:val="en-US" w:eastAsia="zh-CN"/>
              </w:rPr>
            </w:pPr>
            <w:hyperlink r:id="rId23" w:history="1">
              <w:r w:rsidR="00351B6B" w:rsidRPr="00351B6B">
                <w:rPr>
                  <w:rFonts w:eastAsiaTheme="minorEastAsia"/>
                  <w:color w:val="0070C0"/>
                  <w:lang w:val="en-US" w:eastAsia="zh-CN"/>
                </w:rPr>
                <w:t>R4-2118377</w:t>
              </w:r>
            </w:hyperlink>
          </w:p>
        </w:tc>
        <w:tc>
          <w:tcPr>
            <w:tcW w:w="2682" w:type="dxa"/>
            <w:hideMark/>
          </w:tcPr>
          <w:p w14:paraId="04A13846" w14:textId="77777777" w:rsidR="00351B6B" w:rsidRPr="00351B6B" w:rsidRDefault="00351B6B" w:rsidP="00351B6B">
            <w:pPr>
              <w:spacing w:after="120"/>
              <w:rPr>
                <w:rFonts w:eastAsiaTheme="minorEastAsia"/>
                <w:color w:val="0070C0"/>
                <w:lang w:val="en-US" w:eastAsia="zh-CN"/>
              </w:rPr>
            </w:pPr>
            <w:r w:rsidRPr="00351B6B">
              <w:rPr>
                <w:rFonts w:eastAsiaTheme="minorEastAsia"/>
                <w:color w:val="0070C0"/>
                <w:lang w:val="en-US" w:eastAsia="zh-CN"/>
              </w:rPr>
              <w:t>Draft CR to TS 38.133 Rel-16 on core measurement requirements for positioning</w:t>
            </w:r>
          </w:p>
        </w:tc>
        <w:tc>
          <w:tcPr>
            <w:tcW w:w="1418" w:type="dxa"/>
            <w:hideMark/>
          </w:tcPr>
          <w:p w14:paraId="37F884B6" w14:textId="77777777" w:rsidR="00351B6B" w:rsidRPr="00351B6B" w:rsidRDefault="00351B6B" w:rsidP="00351B6B">
            <w:pPr>
              <w:spacing w:after="120"/>
              <w:rPr>
                <w:rFonts w:eastAsiaTheme="minorEastAsia"/>
                <w:color w:val="0070C0"/>
                <w:lang w:val="en-US" w:eastAsia="zh-CN"/>
              </w:rPr>
            </w:pPr>
            <w:r w:rsidRPr="00351B6B">
              <w:rPr>
                <w:rFonts w:eastAsiaTheme="minorEastAsia"/>
                <w:color w:val="0070C0"/>
                <w:lang w:val="en-US" w:eastAsia="zh-CN"/>
              </w:rPr>
              <w:t>OPPO</w:t>
            </w:r>
          </w:p>
        </w:tc>
        <w:tc>
          <w:tcPr>
            <w:tcW w:w="2409" w:type="dxa"/>
            <w:hideMark/>
          </w:tcPr>
          <w:p w14:paraId="54080532" w14:textId="45E29FF1" w:rsidR="00351B6B" w:rsidRPr="00351B6B" w:rsidRDefault="00BE57BC" w:rsidP="00351B6B">
            <w:pPr>
              <w:spacing w:after="120"/>
              <w:rPr>
                <w:rFonts w:eastAsiaTheme="minorEastAsia"/>
                <w:color w:val="0070C0"/>
                <w:lang w:val="en-US" w:eastAsia="zh-CN"/>
              </w:rPr>
            </w:pPr>
            <w:r>
              <w:rPr>
                <w:rFonts w:eastAsiaTheme="minorEastAsia"/>
                <w:color w:val="0070C0"/>
                <w:lang w:val="en-US" w:eastAsia="zh-CN"/>
              </w:rPr>
              <w:t>Merged</w:t>
            </w:r>
          </w:p>
        </w:tc>
        <w:tc>
          <w:tcPr>
            <w:tcW w:w="1698" w:type="dxa"/>
            <w:hideMark/>
          </w:tcPr>
          <w:p w14:paraId="52BC2927" w14:textId="50180267" w:rsidR="00351B6B" w:rsidRPr="00351B6B" w:rsidRDefault="00351B6B" w:rsidP="00351B6B">
            <w:pPr>
              <w:spacing w:after="120"/>
              <w:rPr>
                <w:rFonts w:eastAsiaTheme="minorEastAsia"/>
                <w:color w:val="0070C0"/>
                <w:lang w:val="en-US" w:eastAsia="zh-CN"/>
              </w:rPr>
            </w:pPr>
          </w:p>
        </w:tc>
      </w:tr>
      <w:tr w:rsidR="00351B6B" w:rsidRPr="00351B6B" w14:paraId="68863861" w14:textId="77777777" w:rsidTr="00351B6B">
        <w:trPr>
          <w:trHeight w:val="450"/>
        </w:trPr>
        <w:tc>
          <w:tcPr>
            <w:tcW w:w="1424" w:type="dxa"/>
            <w:hideMark/>
          </w:tcPr>
          <w:p w14:paraId="7BB55B34" w14:textId="77777777" w:rsidR="00351B6B" w:rsidRPr="00351B6B" w:rsidRDefault="00A77E58" w:rsidP="00351B6B">
            <w:pPr>
              <w:spacing w:after="120"/>
              <w:rPr>
                <w:rFonts w:eastAsiaTheme="minorEastAsia"/>
                <w:color w:val="0070C0"/>
                <w:lang w:val="en-US" w:eastAsia="zh-CN"/>
              </w:rPr>
            </w:pPr>
            <w:hyperlink r:id="rId24" w:history="1">
              <w:r w:rsidR="00351B6B" w:rsidRPr="00351B6B">
                <w:rPr>
                  <w:rFonts w:eastAsiaTheme="minorEastAsia"/>
                  <w:color w:val="0070C0"/>
                  <w:lang w:val="en-US" w:eastAsia="zh-CN"/>
                </w:rPr>
                <w:t>R4-2119330</w:t>
              </w:r>
            </w:hyperlink>
          </w:p>
        </w:tc>
        <w:tc>
          <w:tcPr>
            <w:tcW w:w="2682" w:type="dxa"/>
            <w:hideMark/>
          </w:tcPr>
          <w:p w14:paraId="7778D332" w14:textId="77777777" w:rsidR="00351B6B" w:rsidRPr="00351B6B" w:rsidRDefault="00351B6B" w:rsidP="00351B6B">
            <w:pPr>
              <w:spacing w:after="120"/>
              <w:rPr>
                <w:rFonts w:eastAsiaTheme="minorEastAsia"/>
                <w:color w:val="0070C0"/>
                <w:lang w:val="en-US" w:eastAsia="zh-CN"/>
              </w:rPr>
            </w:pPr>
            <w:r w:rsidRPr="00351B6B">
              <w:rPr>
                <w:rFonts w:eastAsiaTheme="minorEastAsia"/>
                <w:color w:val="0070C0"/>
                <w:lang w:val="en-US" w:eastAsia="zh-CN"/>
              </w:rPr>
              <w:t>CR to update positioning measurement requirements</w:t>
            </w:r>
          </w:p>
        </w:tc>
        <w:tc>
          <w:tcPr>
            <w:tcW w:w="1418" w:type="dxa"/>
            <w:hideMark/>
          </w:tcPr>
          <w:p w14:paraId="714B285C" w14:textId="77777777" w:rsidR="00351B6B" w:rsidRPr="00351B6B" w:rsidRDefault="00351B6B" w:rsidP="00351B6B">
            <w:pPr>
              <w:spacing w:after="120"/>
              <w:rPr>
                <w:rFonts w:eastAsiaTheme="minorEastAsia"/>
                <w:color w:val="0070C0"/>
                <w:lang w:val="en-US" w:eastAsia="zh-CN"/>
              </w:rPr>
            </w:pPr>
            <w:r w:rsidRPr="00351B6B">
              <w:rPr>
                <w:rFonts w:eastAsiaTheme="minorEastAsia"/>
                <w:color w:val="0070C0"/>
                <w:lang w:val="en-US" w:eastAsia="zh-CN"/>
              </w:rPr>
              <w:t>Huawei, Hisilicon</w:t>
            </w:r>
          </w:p>
        </w:tc>
        <w:tc>
          <w:tcPr>
            <w:tcW w:w="2409" w:type="dxa"/>
            <w:hideMark/>
          </w:tcPr>
          <w:p w14:paraId="6B5853B8" w14:textId="1E82EA1B" w:rsidR="00351B6B" w:rsidRPr="00351B6B" w:rsidRDefault="00BE57BC" w:rsidP="00351B6B">
            <w:pPr>
              <w:spacing w:after="120"/>
              <w:rPr>
                <w:rFonts w:eastAsiaTheme="minorEastAsia"/>
                <w:color w:val="0070C0"/>
                <w:lang w:val="en-US" w:eastAsia="zh-CN"/>
              </w:rPr>
            </w:pPr>
            <w:r w:rsidRPr="00BE57BC">
              <w:rPr>
                <w:rFonts w:eastAsiaTheme="minorEastAsia"/>
                <w:color w:val="0070C0"/>
                <w:highlight w:val="yellow"/>
                <w:lang w:val="en-US" w:eastAsia="zh-CN"/>
              </w:rPr>
              <w:t>Revised</w:t>
            </w:r>
          </w:p>
        </w:tc>
        <w:tc>
          <w:tcPr>
            <w:tcW w:w="1698" w:type="dxa"/>
            <w:hideMark/>
          </w:tcPr>
          <w:p w14:paraId="3690B540" w14:textId="63ABC7AC" w:rsidR="00351B6B" w:rsidRPr="00351B6B" w:rsidRDefault="00BE57BC" w:rsidP="00BE57BC">
            <w:pPr>
              <w:spacing w:after="120"/>
              <w:rPr>
                <w:rFonts w:eastAsiaTheme="minorEastAsia"/>
                <w:color w:val="0070C0"/>
                <w:lang w:val="en-US" w:eastAsia="zh-CN"/>
              </w:rPr>
            </w:pPr>
            <w:r>
              <w:rPr>
                <w:rFonts w:eastAsiaTheme="minorEastAsia"/>
                <w:color w:val="0070C0"/>
                <w:lang w:val="en-US" w:eastAsia="zh-CN"/>
              </w:rPr>
              <w:t xml:space="preserve">Focus on other issues not addressed by </w:t>
            </w:r>
            <w:r w:rsidRPr="00BE57BC">
              <w:rPr>
                <w:rFonts w:eastAsiaTheme="minorEastAsia"/>
                <w:color w:val="0070C0"/>
                <w:lang w:val="en-US" w:eastAsia="zh-CN"/>
              </w:rPr>
              <w:t>7344</w:t>
            </w:r>
            <w:r>
              <w:rPr>
                <w:rFonts w:eastAsiaTheme="minorEastAsia"/>
                <w:color w:val="0070C0"/>
                <w:lang w:val="en-US" w:eastAsia="zh-CN"/>
              </w:rPr>
              <w:t xml:space="preserve"> and 7756</w:t>
            </w:r>
          </w:p>
        </w:tc>
      </w:tr>
      <w:tr w:rsidR="00351B6B" w:rsidRPr="00351B6B" w14:paraId="73E72329" w14:textId="77777777" w:rsidTr="00351B6B">
        <w:trPr>
          <w:trHeight w:val="900"/>
        </w:trPr>
        <w:tc>
          <w:tcPr>
            <w:tcW w:w="1424" w:type="dxa"/>
            <w:hideMark/>
          </w:tcPr>
          <w:p w14:paraId="2B4846C4" w14:textId="77777777" w:rsidR="00351B6B" w:rsidRPr="00351B6B" w:rsidRDefault="00A77E58" w:rsidP="00351B6B">
            <w:pPr>
              <w:spacing w:after="120"/>
              <w:rPr>
                <w:rFonts w:eastAsiaTheme="minorEastAsia"/>
                <w:color w:val="0070C0"/>
                <w:lang w:val="en-US" w:eastAsia="zh-CN"/>
              </w:rPr>
            </w:pPr>
            <w:hyperlink r:id="rId25" w:history="1">
              <w:r w:rsidR="00351B6B" w:rsidRPr="00351B6B">
                <w:rPr>
                  <w:rFonts w:eastAsiaTheme="minorEastAsia"/>
                  <w:color w:val="0070C0"/>
                  <w:lang w:val="en-US" w:eastAsia="zh-CN"/>
                </w:rPr>
                <w:t>R4-2119456</w:t>
              </w:r>
            </w:hyperlink>
          </w:p>
        </w:tc>
        <w:tc>
          <w:tcPr>
            <w:tcW w:w="2682" w:type="dxa"/>
            <w:hideMark/>
          </w:tcPr>
          <w:p w14:paraId="0ECF9AC2" w14:textId="77777777" w:rsidR="00351B6B" w:rsidRPr="00351B6B" w:rsidRDefault="00351B6B" w:rsidP="00351B6B">
            <w:pPr>
              <w:spacing w:after="120"/>
              <w:rPr>
                <w:rFonts w:eastAsiaTheme="minorEastAsia"/>
                <w:color w:val="0070C0"/>
                <w:lang w:val="en-US" w:eastAsia="zh-CN"/>
              </w:rPr>
            </w:pPr>
            <w:r w:rsidRPr="00351B6B">
              <w:rPr>
                <w:rFonts w:eastAsiaTheme="minorEastAsia"/>
                <w:color w:val="0070C0"/>
                <w:lang w:val="en-US" w:eastAsia="zh-CN"/>
              </w:rPr>
              <w:t>Measurement requirements for UE positioning measurements in TS 38.133</w:t>
            </w:r>
          </w:p>
        </w:tc>
        <w:tc>
          <w:tcPr>
            <w:tcW w:w="1418" w:type="dxa"/>
            <w:hideMark/>
          </w:tcPr>
          <w:p w14:paraId="4D70B7E0" w14:textId="77777777" w:rsidR="00351B6B" w:rsidRPr="00351B6B" w:rsidRDefault="00351B6B" w:rsidP="00351B6B">
            <w:pPr>
              <w:spacing w:after="120"/>
              <w:rPr>
                <w:rFonts w:eastAsiaTheme="minorEastAsia"/>
                <w:color w:val="0070C0"/>
                <w:lang w:val="en-US" w:eastAsia="zh-CN"/>
              </w:rPr>
            </w:pPr>
            <w:r w:rsidRPr="00351B6B">
              <w:rPr>
                <w:rFonts w:eastAsiaTheme="minorEastAsia"/>
                <w:color w:val="0070C0"/>
                <w:lang w:val="en-US" w:eastAsia="zh-CN"/>
              </w:rPr>
              <w:t>Ericsson</w:t>
            </w:r>
          </w:p>
        </w:tc>
        <w:tc>
          <w:tcPr>
            <w:tcW w:w="2409" w:type="dxa"/>
            <w:hideMark/>
          </w:tcPr>
          <w:p w14:paraId="784AFD70" w14:textId="12906118" w:rsidR="00351B6B" w:rsidRPr="00351B6B" w:rsidRDefault="00BE57BC" w:rsidP="00351B6B">
            <w:pPr>
              <w:spacing w:after="120"/>
              <w:rPr>
                <w:rFonts w:eastAsiaTheme="minorEastAsia"/>
                <w:color w:val="0070C0"/>
                <w:lang w:val="en-US" w:eastAsia="zh-CN"/>
              </w:rPr>
            </w:pPr>
            <w:r>
              <w:rPr>
                <w:rFonts w:eastAsiaTheme="minorEastAsia"/>
                <w:color w:val="0070C0"/>
                <w:lang w:val="en-US" w:eastAsia="zh-CN"/>
              </w:rPr>
              <w:t>Merged</w:t>
            </w:r>
          </w:p>
        </w:tc>
        <w:tc>
          <w:tcPr>
            <w:tcW w:w="1698" w:type="dxa"/>
            <w:hideMark/>
          </w:tcPr>
          <w:p w14:paraId="6FE9B58F" w14:textId="4420F8FE" w:rsidR="00351B6B" w:rsidRPr="00351B6B" w:rsidRDefault="00351B6B" w:rsidP="00351B6B">
            <w:pPr>
              <w:spacing w:after="120"/>
              <w:rPr>
                <w:rFonts w:eastAsiaTheme="minorEastAsia"/>
                <w:color w:val="0070C0"/>
                <w:lang w:val="en-US" w:eastAsia="zh-CN"/>
              </w:rPr>
            </w:pPr>
          </w:p>
        </w:tc>
      </w:tr>
    </w:tbl>
    <w:p w14:paraId="31ACFA7A" w14:textId="77777777" w:rsidR="00CB0610" w:rsidRDefault="00CB0610">
      <w:pPr>
        <w:rPr>
          <w:lang w:eastAsia="ja-JP"/>
        </w:rPr>
      </w:pPr>
    </w:p>
    <w:p w14:paraId="5411E373" w14:textId="77777777" w:rsidR="00CB0610" w:rsidRDefault="005C55D5">
      <w:pPr>
        <w:rPr>
          <w:rFonts w:eastAsiaTheme="minorEastAsia"/>
          <w:color w:val="0070C0"/>
          <w:lang w:val="en-US" w:eastAsia="zh-CN"/>
        </w:rPr>
      </w:pPr>
      <w:r>
        <w:rPr>
          <w:rFonts w:eastAsiaTheme="minorEastAsia"/>
          <w:color w:val="0070C0"/>
          <w:lang w:val="en-US" w:eastAsia="zh-CN"/>
        </w:rPr>
        <w:t>Notes:</w:t>
      </w:r>
    </w:p>
    <w:p w14:paraId="4D4F9768" w14:textId="77777777" w:rsidR="00CB0610" w:rsidRDefault="005C55D5">
      <w:pPr>
        <w:pStyle w:val="afc"/>
        <w:numPr>
          <w:ilvl w:val="0"/>
          <w:numId w:val="1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1704874" w14:textId="77777777" w:rsidR="00CB0610" w:rsidRDefault="005C55D5">
      <w:pPr>
        <w:pStyle w:val="afc"/>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B982B2F" w14:textId="77777777" w:rsidR="00CB0610" w:rsidRDefault="005C55D5">
      <w:pPr>
        <w:pStyle w:val="afc"/>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7BD87E3" w14:textId="77777777" w:rsidR="00CB0610" w:rsidRDefault="005C55D5">
      <w:pPr>
        <w:pStyle w:val="afc"/>
        <w:numPr>
          <w:ilvl w:val="1"/>
          <w:numId w:val="19"/>
        </w:numPr>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2D12DE4A" w14:textId="77777777" w:rsidR="00CB0610" w:rsidRDefault="005C55D5">
      <w:pPr>
        <w:pStyle w:val="afc"/>
        <w:numPr>
          <w:ilvl w:val="0"/>
          <w:numId w:val="1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7E69A05" w14:textId="77777777" w:rsidR="00CB0610" w:rsidRDefault="005C55D5">
      <w:pPr>
        <w:pStyle w:val="afc"/>
        <w:numPr>
          <w:ilvl w:val="0"/>
          <w:numId w:val="1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4AF8330" w14:textId="77777777" w:rsidR="00CB0610" w:rsidRDefault="00CB0610">
      <w:pPr>
        <w:rPr>
          <w:rFonts w:eastAsiaTheme="minorEastAsia"/>
          <w:color w:val="0070C0"/>
          <w:lang w:val="en-US" w:eastAsia="zh-CN"/>
        </w:rPr>
      </w:pPr>
    </w:p>
    <w:p w14:paraId="0C48AC52" w14:textId="77777777" w:rsidR="00CB0610" w:rsidRDefault="005C55D5">
      <w:pPr>
        <w:pStyle w:val="2"/>
      </w:pPr>
      <w:r>
        <w:t xml:space="preserve">2nd </w:t>
      </w:r>
      <w:r>
        <w:rPr>
          <w:rFonts w:hint="eastAsia"/>
        </w:rPr>
        <w:t xml:space="preserve">round </w:t>
      </w:r>
    </w:p>
    <w:p w14:paraId="5B077E35" w14:textId="77777777" w:rsidR="00CB0610" w:rsidRDefault="00CB0610">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CB0610" w14:paraId="0DC589F4" w14:textId="77777777">
        <w:tc>
          <w:tcPr>
            <w:tcW w:w="1424" w:type="dxa"/>
          </w:tcPr>
          <w:p w14:paraId="4981AED7" w14:textId="77777777" w:rsidR="00CB0610" w:rsidRDefault="005C55D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F1D440D" w14:textId="77777777" w:rsidR="00CB0610" w:rsidRDefault="005C55D5">
            <w:pPr>
              <w:spacing w:after="120"/>
              <w:rPr>
                <w:b/>
                <w:bCs/>
                <w:color w:val="0070C0"/>
                <w:lang w:val="en-US" w:eastAsia="zh-CN"/>
              </w:rPr>
            </w:pPr>
            <w:r>
              <w:rPr>
                <w:b/>
                <w:bCs/>
                <w:color w:val="0070C0"/>
                <w:lang w:val="en-US" w:eastAsia="zh-CN"/>
              </w:rPr>
              <w:t>Title</w:t>
            </w:r>
          </w:p>
        </w:tc>
        <w:tc>
          <w:tcPr>
            <w:tcW w:w="1418" w:type="dxa"/>
          </w:tcPr>
          <w:p w14:paraId="70C8674F" w14:textId="77777777" w:rsidR="00CB0610" w:rsidRDefault="005C55D5">
            <w:pPr>
              <w:spacing w:after="120"/>
              <w:rPr>
                <w:b/>
                <w:bCs/>
                <w:color w:val="0070C0"/>
                <w:lang w:val="en-US" w:eastAsia="zh-CN"/>
              </w:rPr>
            </w:pPr>
            <w:r>
              <w:rPr>
                <w:b/>
                <w:bCs/>
                <w:color w:val="0070C0"/>
                <w:lang w:val="en-US" w:eastAsia="zh-CN"/>
              </w:rPr>
              <w:t>Source</w:t>
            </w:r>
          </w:p>
        </w:tc>
        <w:tc>
          <w:tcPr>
            <w:tcW w:w="2409" w:type="dxa"/>
          </w:tcPr>
          <w:p w14:paraId="53303191" w14:textId="77777777" w:rsidR="00CB0610" w:rsidRDefault="005C55D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AEA68DB" w14:textId="77777777" w:rsidR="00CB0610" w:rsidRDefault="005C55D5">
            <w:pPr>
              <w:spacing w:after="120"/>
              <w:rPr>
                <w:b/>
                <w:bCs/>
                <w:color w:val="0070C0"/>
                <w:lang w:val="en-US" w:eastAsia="zh-CN"/>
              </w:rPr>
            </w:pPr>
            <w:r>
              <w:rPr>
                <w:b/>
                <w:bCs/>
                <w:color w:val="0070C0"/>
                <w:lang w:val="en-US" w:eastAsia="zh-CN"/>
              </w:rPr>
              <w:t>Comments</w:t>
            </w:r>
          </w:p>
        </w:tc>
      </w:tr>
      <w:tr w:rsidR="00CB0610" w14:paraId="6BDABC1A" w14:textId="77777777">
        <w:tc>
          <w:tcPr>
            <w:tcW w:w="1424" w:type="dxa"/>
          </w:tcPr>
          <w:p w14:paraId="6E4A1ACC" w14:textId="77777777" w:rsidR="00CB0610" w:rsidRDefault="005C55D5">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BF2F70D" w14:textId="77777777" w:rsidR="00CB0610" w:rsidRDefault="005C55D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2FC79C7" w14:textId="77777777" w:rsidR="00CB0610" w:rsidRDefault="005C55D5">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AD888C8" w14:textId="77777777" w:rsidR="00CB0610" w:rsidRDefault="005C55D5">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004310D" w14:textId="77777777" w:rsidR="00CB0610" w:rsidRDefault="00CB0610">
            <w:pPr>
              <w:spacing w:after="120"/>
              <w:rPr>
                <w:rFonts w:eastAsiaTheme="minorEastAsia"/>
                <w:color w:val="0070C0"/>
                <w:lang w:val="en-US" w:eastAsia="zh-CN"/>
              </w:rPr>
            </w:pPr>
          </w:p>
        </w:tc>
      </w:tr>
      <w:tr w:rsidR="00CB0610" w14:paraId="03C2C5D5" w14:textId="77777777">
        <w:tc>
          <w:tcPr>
            <w:tcW w:w="1424" w:type="dxa"/>
          </w:tcPr>
          <w:p w14:paraId="416F1F5E" w14:textId="77777777" w:rsidR="00CB0610" w:rsidRDefault="005C55D5">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F131E9B" w14:textId="77777777" w:rsidR="00CB0610" w:rsidRDefault="005C55D5">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7B8A08C1" w14:textId="77777777" w:rsidR="00CB0610" w:rsidRDefault="005C55D5">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97EDC41" w14:textId="77777777" w:rsidR="00CB0610" w:rsidRDefault="005C55D5">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2D4AB78" w14:textId="77777777" w:rsidR="00CB0610" w:rsidRDefault="00CB0610">
            <w:pPr>
              <w:spacing w:after="120"/>
              <w:rPr>
                <w:rFonts w:eastAsiaTheme="minorEastAsia"/>
                <w:color w:val="0070C0"/>
                <w:lang w:val="en-US" w:eastAsia="zh-CN"/>
              </w:rPr>
            </w:pPr>
          </w:p>
        </w:tc>
      </w:tr>
      <w:tr w:rsidR="00CB0610" w14:paraId="55B73703" w14:textId="77777777">
        <w:tc>
          <w:tcPr>
            <w:tcW w:w="1424" w:type="dxa"/>
          </w:tcPr>
          <w:p w14:paraId="622C286F" w14:textId="77777777" w:rsidR="00CB0610" w:rsidRDefault="005C55D5">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3182308" w14:textId="77777777" w:rsidR="00CB0610" w:rsidRDefault="005C55D5">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6004DBA5" w14:textId="77777777" w:rsidR="00CB0610" w:rsidRDefault="005C55D5">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356B3ECE" w14:textId="77777777" w:rsidR="00CB0610" w:rsidRDefault="005C55D5">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E5533F5" w14:textId="77777777" w:rsidR="00CB0610" w:rsidRDefault="00CB0610">
            <w:pPr>
              <w:spacing w:after="120"/>
              <w:rPr>
                <w:rFonts w:eastAsiaTheme="minorEastAsia"/>
                <w:color w:val="0070C0"/>
                <w:lang w:val="en-US" w:eastAsia="zh-CN"/>
              </w:rPr>
            </w:pPr>
          </w:p>
        </w:tc>
      </w:tr>
      <w:tr w:rsidR="00CB0610" w14:paraId="2202FFE8" w14:textId="77777777">
        <w:tc>
          <w:tcPr>
            <w:tcW w:w="1424" w:type="dxa"/>
          </w:tcPr>
          <w:p w14:paraId="70C6556A" w14:textId="77777777" w:rsidR="00CB0610" w:rsidRDefault="00CB0610">
            <w:pPr>
              <w:spacing w:after="120"/>
              <w:rPr>
                <w:rFonts w:eastAsiaTheme="minorEastAsia"/>
                <w:color w:val="0070C0"/>
                <w:lang w:eastAsia="zh-CN"/>
              </w:rPr>
            </w:pPr>
          </w:p>
        </w:tc>
        <w:tc>
          <w:tcPr>
            <w:tcW w:w="2682" w:type="dxa"/>
          </w:tcPr>
          <w:p w14:paraId="03C7AFDC" w14:textId="77777777" w:rsidR="00CB0610" w:rsidRDefault="00CB0610">
            <w:pPr>
              <w:spacing w:after="120"/>
              <w:rPr>
                <w:rFonts w:eastAsiaTheme="minorEastAsia"/>
                <w:i/>
                <w:color w:val="0070C0"/>
                <w:lang w:val="en-US" w:eastAsia="zh-CN"/>
              </w:rPr>
            </w:pPr>
          </w:p>
        </w:tc>
        <w:tc>
          <w:tcPr>
            <w:tcW w:w="1418" w:type="dxa"/>
          </w:tcPr>
          <w:p w14:paraId="1EB23136" w14:textId="77777777" w:rsidR="00CB0610" w:rsidRDefault="00CB0610">
            <w:pPr>
              <w:spacing w:after="120"/>
              <w:rPr>
                <w:rFonts w:eastAsiaTheme="minorEastAsia"/>
                <w:i/>
                <w:color w:val="0070C0"/>
                <w:lang w:val="en-US" w:eastAsia="zh-CN"/>
              </w:rPr>
            </w:pPr>
          </w:p>
        </w:tc>
        <w:tc>
          <w:tcPr>
            <w:tcW w:w="2409" w:type="dxa"/>
          </w:tcPr>
          <w:p w14:paraId="3516B77D" w14:textId="77777777" w:rsidR="00CB0610" w:rsidRDefault="00CB0610">
            <w:pPr>
              <w:spacing w:after="120"/>
              <w:rPr>
                <w:rFonts w:eastAsiaTheme="minorEastAsia"/>
                <w:color w:val="0070C0"/>
                <w:lang w:val="en-US" w:eastAsia="zh-CN"/>
              </w:rPr>
            </w:pPr>
          </w:p>
        </w:tc>
        <w:tc>
          <w:tcPr>
            <w:tcW w:w="1698" w:type="dxa"/>
          </w:tcPr>
          <w:p w14:paraId="438A0C34" w14:textId="77777777" w:rsidR="00CB0610" w:rsidRDefault="00CB0610">
            <w:pPr>
              <w:spacing w:after="120"/>
              <w:rPr>
                <w:rFonts w:eastAsiaTheme="minorEastAsia"/>
                <w:i/>
                <w:color w:val="0070C0"/>
                <w:lang w:val="en-US" w:eastAsia="zh-CN"/>
              </w:rPr>
            </w:pPr>
          </w:p>
        </w:tc>
      </w:tr>
    </w:tbl>
    <w:p w14:paraId="68203907" w14:textId="77777777" w:rsidR="00CB0610" w:rsidRDefault="00CB0610">
      <w:pPr>
        <w:rPr>
          <w:rFonts w:eastAsiaTheme="minorEastAsia"/>
          <w:color w:val="0070C0"/>
          <w:lang w:val="en-US" w:eastAsia="zh-CN"/>
        </w:rPr>
      </w:pPr>
    </w:p>
    <w:p w14:paraId="3738A1E7" w14:textId="77777777" w:rsidR="00CB0610" w:rsidRDefault="005C55D5">
      <w:pPr>
        <w:rPr>
          <w:rFonts w:eastAsiaTheme="minorEastAsia"/>
          <w:color w:val="0070C0"/>
          <w:lang w:val="en-US" w:eastAsia="zh-CN"/>
        </w:rPr>
      </w:pPr>
      <w:r>
        <w:rPr>
          <w:rFonts w:eastAsiaTheme="minorEastAsia"/>
          <w:color w:val="0070C0"/>
          <w:lang w:val="en-US" w:eastAsia="zh-CN"/>
        </w:rPr>
        <w:t>Notes:</w:t>
      </w:r>
    </w:p>
    <w:p w14:paraId="12A7E506" w14:textId="77777777" w:rsidR="00CB0610" w:rsidRDefault="005C55D5">
      <w:pPr>
        <w:pStyle w:val="afc"/>
        <w:numPr>
          <w:ilvl w:val="0"/>
          <w:numId w:val="2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E09E34E" w14:textId="77777777" w:rsidR="00CB0610" w:rsidRDefault="005C55D5">
      <w:pPr>
        <w:pStyle w:val="afc"/>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C621627" w14:textId="77777777" w:rsidR="00CB0610" w:rsidRDefault="005C55D5">
      <w:pPr>
        <w:pStyle w:val="afc"/>
        <w:numPr>
          <w:ilvl w:val="1"/>
          <w:numId w:val="2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9F8C8D0" w14:textId="77777777" w:rsidR="00CB0610" w:rsidRDefault="005C55D5">
      <w:pPr>
        <w:pStyle w:val="afc"/>
        <w:numPr>
          <w:ilvl w:val="1"/>
          <w:numId w:val="2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83C83BE" w14:textId="77777777" w:rsidR="00CB0610" w:rsidRDefault="005C55D5">
      <w:pPr>
        <w:pStyle w:val="afc"/>
        <w:numPr>
          <w:ilvl w:val="0"/>
          <w:numId w:val="2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496E1FF" w14:textId="77777777" w:rsidR="00CB0610" w:rsidRDefault="00CB0610">
      <w:pPr>
        <w:rPr>
          <w:lang w:val="en-US" w:eastAsia="zh-CN"/>
        </w:rPr>
      </w:pPr>
    </w:p>
    <w:p w14:paraId="1B68C28A" w14:textId="77777777" w:rsidR="00CB0610" w:rsidRDefault="005C55D5">
      <w:pPr>
        <w:keepNext/>
        <w:keepLines/>
        <w:pBdr>
          <w:top w:val="single" w:sz="12" w:space="3" w:color="auto"/>
        </w:pBdr>
        <w:spacing w:before="240"/>
        <w:outlineLvl w:val="0"/>
        <w:rPr>
          <w:rFonts w:ascii="Arial" w:hAnsi="Arial"/>
          <w:sz w:val="36"/>
          <w:lang w:val="en-US" w:eastAsia="ja-JP"/>
        </w:rPr>
      </w:pPr>
      <w:r>
        <w:rPr>
          <w:rFonts w:ascii="Arial" w:hAnsi="Arial" w:hint="eastAsia"/>
          <w:sz w:val="36"/>
          <w:lang w:val="en-US" w:eastAsia="ja-JP"/>
        </w:rPr>
        <w:t>Annex</w:t>
      </w:r>
      <w:r>
        <w:rPr>
          <w:rFonts w:ascii="Arial" w:hAnsi="Arial"/>
          <w:sz w:val="36"/>
          <w:lang w:val="en-US" w:eastAsia="ja-JP"/>
        </w:rPr>
        <w:t xml:space="preserve"> </w:t>
      </w:r>
    </w:p>
    <w:p w14:paraId="1CFBE5E0" w14:textId="77777777" w:rsidR="00CB0610" w:rsidRDefault="005C55D5">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CB0610" w14:paraId="0CE19EB0" w14:textId="77777777">
        <w:tc>
          <w:tcPr>
            <w:tcW w:w="3210" w:type="dxa"/>
          </w:tcPr>
          <w:p w14:paraId="06AE8FA1" w14:textId="77777777" w:rsidR="00CB0610" w:rsidRDefault="005C55D5">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1C8D160" w14:textId="77777777" w:rsidR="00CB0610" w:rsidRDefault="005C55D5">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015516D" w14:textId="77777777" w:rsidR="00CB0610" w:rsidRDefault="005C55D5">
            <w:pPr>
              <w:spacing w:after="120"/>
              <w:rPr>
                <w:rFonts w:eastAsiaTheme="minorEastAsia"/>
                <w:b/>
                <w:bCs/>
                <w:color w:val="0070C0"/>
                <w:lang w:val="en-US" w:eastAsia="zh-CN"/>
              </w:rPr>
            </w:pPr>
            <w:r>
              <w:rPr>
                <w:rFonts w:eastAsiaTheme="minorEastAsia"/>
                <w:b/>
                <w:bCs/>
                <w:color w:val="0070C0"/>
                <w:lang w:val="en-US" w:eastAsia="zh-CN"/>
              </w:rPr>
              <w:t>Email address</w:t>
            </w:r>
          </w:p>
        </w:tc>
      </w:tr>
      <w:tr w:rsidR="00CB0610" w14:paraId="774F5334" w14:textId="77777777">
        <w:tc>
          <w:tcPr>
            <w:tcW w:w="3210" w:type="dxa"/>
          </w:tcPr>
          <w:p w14:paraId="4691827B" w14:textId="77777777" w:rsidR="00CB0610" w:rsidRDefault="00CB0610">
            <w:pPr>
              <w:spacing w:after="120"/>
              <w:rPr>
                <w:rFonts w:eastAsiaTheme="minorEastAsia"/>
                <w:color w:val="0070C0"/>
                <w:lang w:val="en-US" w:eastAsia="zh-CN"/>
              </w:rPr>
            </w:pPr>
          </w:p>
        </w:tc>
        <w:tc>
          <w:tcPr>
            <w:tcW w:w="3210" w:type="dxa"/>
          </w:tcPr>
          <w:p w14:paraId="57477988" w14:textId="77777777" w:rsidR="00CB0610" w:rsidRDefault="00CB0610">
            <w:pPr>
              <w:spacing w:after="120"/>
              <w:rPr>
                <w:rFonts w:eastAsiaTheme="minorEastAsia"/>
                <w:color w:val="0070C0"/>
                <w:lang w:val="en-US" w:eastAsia="zh-CN"/>
              </w:rPr>
            </w:pPr>
          </w:p>
        </w:tc>
        <w:tc>
          <w:tcPr>
            <w:tcW w:w="3211" w:type="dxa"/>
          </w:tcPr>
          <w:p w14:paraId="6C0E2FDE" w14:textId="77777777" w:rsidR="00CB0610" w:rsidRDefault="00CB0610">
            <w:pPr>
              <w:spacing w:after="120"/>
              <w:rPr>
                <w:rFonts w:eastAsiaTheme="minorEastAsia"/>
                <w:color w:val="0070C0"/>
                <w:lang w:val="en-US" w:eastAsia="zh-CN"/>
              </w:rPr>
            </w:pPr>
          </w:p>
        </w:tc>
      </w:tr>
    </w:tbl>
    <w:p w14:paraId="3937DFF6" w14:textId="77777777" w:rsidR="00CB0610" w:rsidRDefault="00CB0610">
      <w:pPr>
        <w:rPr>
          <w:rFonts w:eastAsia="Yu Mincho"/>
          <w:lang w:val="en-US" w:eastAsia="ja-JP"/>
        </w:rPr>
      </w:pPr>
    </w:p>
    <w:p w14:paraId="2F97B3C4" w14:textId="77777777" w:rsidR="00CB0610" w:rsidRDefault="005C55D5">
      <w:pPr>
        <w:rPr>
          <w:rFonts w:eastAsiaTheme="minorEastAsia"/>
          <w:color w:val="0070C0"/>
          <w:lang w:val="en-US" w:eastAsia="zh-CN"/>
        </w:rPr>
      </w:pPr>
      <w:r>
        <w:rPr>
          <w:rFonts w:eastAsiaTheme="minorEastAsia"/>
          <w:color w:val="0070C0"/>
          <w:lang w:val="en-US" w:eastAsia="zh-CN"/>
        </w:rPr>
        <w:t>Note:</w:t>
      </w:r>
    </w:p>
    <w:p w14:paraId="69D8200C" w14:textId="77777777" w:rsidR="00CB0610" w:rsidRDefault="005C55D5">
      <w:pPr>
        <w:numPr>
          <w:ilvl w:val="0"/>
          <w:numId w:val="21"/>
        </w:numPr>
        <w:overflowPunct w:val="0"/>
        <w:autoSpaceDE w:val="0"/>
        <w:autoSpaceDN w:val="0"/>
        <w:adjustRightInd w:val="0"/>
        <w:textAlignment w:val="baseline"/>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23524EE4" w14:textId="77777777" w:rsidR="00CB0610" w:rsidRDefault="005C55D5">
      <w:pPr>
        <w:numPr>
          <w:ilvl w:val="0"/>
          <w:numId w:val="21"/>
        </w:numPr>
        <w:overflowPunct w:val="0"/>
        <w:autoSpaceDE w:val="0"/>
        <w:autoSpaceDN w:val="0"/>
        <w:adjustRightInd w:val="0"/>
        <w:textAlignment w:val="baseline"/>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27A95533" w14:textId="77777777" w:rsidR="00CB0610" w:rsidRDefault="00CB0610">
      <w:pPr>
        <w:rPr>
          <w:rFonts w:ascii="Arial" w:hAnsi="Arial"/>
          <w:lang w:val="en-US" w:eastAsia="zh-CN"/>
        </w:rPr>
      </w:pPr>
    </w:p>
    <w:sectPr w:rsidR="00CB061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68788" w14:textId="77777777" w:rsidR="00A77E58" w:rsidRDefault="00A77E58" w:rsidP="00ED1EB0">
      <w:pPr>
        <w:spacing w:after="0" w:line="240" w:lineRule="auto"/>
      </w:pPr>
      <w:r>
        <w:separator/>
      </w:r>
    </w:p>
  </w:endnote>
  <w:endnote w:type="continuationSeparator" w:id="0">
    <w:p w14:paraId="1D643FC0" w14:textId="77777777" w:rsidR="00A77E58" w:rsidRDefault="00A77E58" w:rsidP="00ED1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D50A0" w14:textId="77777777" w:rsidR="00A77E58" w:rsidRDefault="00A77E58" w:rsidP="00ED1EB0">
      <w:pPr>
        <w:spacing w:after="0" w:line="240" w:lineRule="auto"/>
      </w:pPr>
      <w:r>
        <w:separator/>
      </w:r>
    </w:p>
  </w:footnote>
  <w:footnote w:type="continuationSeparator" w:id="0">
    <w:p w14:paraId="4277E094" w14:textId="77777777" w:rsidR="00A77E58" w:rsidRDefault="00A77E58" w:rsidP="00ED1E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5852B7A"/>
    <w:multiLevelType w:val="multilevel"/>
    <w:tmpl w:val="25852B7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6" w15:restartNumberingAfterBreak="0">
    <w:nsid w:val="3D9B11D7"/>
    <w:multiLevelType w:val="multilevel"/>
    <w:tmpl w:val="3D9B1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310026C"/>
    <w:multiLevelType w:val="multilevel"/>
    <w:tmpl w:val="4310026C"/>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73C18B9"/>
    <w:multiLevelType w:val="multilevel"/>
    <w:tmpl w:val="473C18B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8192192"/>
    <w:multiLevelType w:val="multilevel"/>
    <w:tmpl w:val="48192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C146C9C"/>
    <w:multiLevelType w:val="multilevel"/>
    <w:tmpl w:val="4C146C9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DA44281"/>
    <w:multiLevelType w:val="multilevel"/>
    <w:tmpl w:val="4DA44281"/>
    <w:lvl w:ilvl="0">
      <w:start w:val="1"/>
      <w:numFmt w:val="decimal"/>
      <w:pStyle w:val="RAN4Proposal"/>
      <w:lvlText w:val="Proposal %1:"/>
      <w:lvlJc w:val="left"/>
      <w:pPr>
        <w:ind w:left="1211" w:hanging="360"/>
      </w:pPr>
      <w:rPr>
        <w:rFonts w:ascii="Times New Roman" w:hAnsi="Times New Roman" w:hint="default"/>
        <w:b/>
        <w:i w:val="0"/>
        <w:color w:val="auto"/>
        <w:sz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3"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DC3408D"/>
    <w:multiLevelType w:val="multilevel"/>
    <w:tmpl w:val="5DC34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8" w15:restartNumberingAfterBreak="0">
    <w:nsid w:val="723B1944"/>
    <w:multiLevelType w:val="multilevel"/>
    <w:tmpl w:val="723B1944"/>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76630ED3"/>
    <w:multiLevelType w:val="multilevel"/>
    <w:tmpl w:val="76630E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F261B36"/>
    <w:multiLevelType w:val="multilevel"/>
    <w:tmpl w:val="7F261B3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5"/>
  </w:num>
  <w:num w:numId="3">
    <w:abstractNumId w:val="16"/>
  </w:num>
  <w:num w:numId="4">
    <w:abstractNumId w:val="17"/>
  </w:num>
  <w:num w:numId="5">
    <w:abstractNumId w:val="12"/>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9"/>
  </w:num>
  <w:num w:numId="9">
    <w:abstractNumId w:val="2"/>
  </w:num>
  <w:num w:numId="10">
    <w:abstractNumId w:val="18"/>
  </w:num>
  <w:num w:numId="11">
    <w:abstractNumId w:val="11"/>
  </w:num>
  <w:num w:numId="12">
    <w:abstractNumId w:val="20"/>
  </w:num>
  <w:num w:numId="13">
    <w:abstractNumId w:val="19"/>
  </w:num>
  <w:num w:numId="14">
    <w:abstractNumId w:val="10"/>
  </w:num>
  <w:num w:numId="15">
    <w:abstractNumId w:val="6"/>
  </w:num>
  <w:num w:numId="16">
    <w:abstractNumId w:val="7"/>
  </w:num>
  <w:num w:numId="17">
    <w:abstractNumId w:val="15"/>
  </w:num>
  <w:num w:numId="18">
    <w:abstractNumId w:val="14"/>
  </w:num>
  <w:num w:numId="19">
    <w:abstractNumId w:val="1"/>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A5"/>
    <w:rsid w:val="00004165"/>
    <w:rsid w:val="00004F16"/>
    <w:rsid w:val="00005543"/>
    <w:rsid w:val="0001087D"/>
    <w:rsid w:val="00020C56"/>
    <w:rsid w:val="00026ACC"/>
    <w:rsid w:val="0003171D"/>
    <w:rsid w:val="00031C1D"/>
    <w:rsid w:val="00031DB3"/>
    <w:rsid w:val="00035C50"/>
    <w:rsid w:val="00040C4C"/>
    <w:rsid w:val="000457A1"/>
    <w:rsid w:val="00050001"/>
    <w:rsid w:val="00052041"/>
    <w:rsid w:val="0005326A"/>
    <w:rsid w:val="00057313"/>
    <w:rsid w:val="0006266D"/>
    <w:rsid w:val="00065506"/>
    <w:rsid w:val="0007382E"/>
    <w:rsid w:val="000766E1"/>
    <w:rsid w:val="00077FF6"/>
    <w:rsid w:val="00080D82"/>
    <w:rsid w:val="00081692"/>
    <w:rsid w:val="000828FA"/>
    <w:rsid w:val="00082C46"/>
    <w:rsid w:val="00085A0E"/>
    <w:rsid w:val="00087548"/>
    <w:rsid w:val="00093E7E"/>
    <w:rsid w:val="0009419A"/>
    <w:rsid w:val="000945FD"/>
    <w:rsid w:val="00095CDE"/>
    <w:rsid w:val="000A1830"/>
    <w:rsid w:val="000A4121"/>
    <w:rsid w:val="000A4AA3"/>
    <w:rsid w:val="000A550E"/>
    <w:rsid w:val="000B1A55"/>
    <w:rsid w:val="000B20BB"/>
    <w:rsid w:val="000B22BF"/>
    <w:rsid w:val="000B2EF6"/>
    <w:rsid w:val="000B2FA6"/>
    <w:rsid w:val="000B4AA0"/>
    <w:rsid w:val="000C2553"/>
    <w:rsid w:val="000C38C3"/>
    <w:rsid w:val="000C4522"/>
    <w:rsid w:val="000C45CA"/>
    <w:rsid w:val="000D09FD"/>
    <w:rsid w:val="000D44FB"/>
    <w:rsid w:val="000D574B"/>
    <w:rsid w:val="000D692B"/>
    <w:rsid w:val="000D6CFC"/>
    <w:rsid w:val="000E3C1D"/>
    <w:rsid w:val="000E537B"/>
    <w:rsid w:val="000E57D0"/>
    <w:rsid w:val="000E7858"/>
    <w:rsid w:val="000F39CA"/>
    <w:rsid w:val="000F4CB2"/>
    <w:rsid w:val="00107927"/>
    <w:rsid w:val="00110E26"/>
    <w:rsid w:val="00111321"/>
    <w:rsid w:val="00115E0C"/>
    <w:rsid w:val="001164B1"/>
    <w:rsid w:val="00117BD6"/>
    <w:rsid w:val="00120582"/>
    <w:rsid w:val="001206C2"/>
    <w:rsid w:val="00121978"/>
    <w:rsid w:val="00123422"/>
    <w:rsid w:val="00124B6A"/>
    <w:rsid w:val="00127471"/>
    <w:rsid w:val="00127617"/>
    <w:rsid w:val="00131633"/>
    <w:rsid w:val="00132115"/>
    <w:rsid w:val="00136D4C"/>
    <w:rsid w:val="00142BB9"/>
    <w:rsid w:val="00144F96"/>
    <w:rsid w:val="00151A0C"/>
    <w:rsid w:val="00151EAC"/>
    <w:rsid w:val="00153528"/>
    <w:rsid w:val="00154E68"/>
    <w:rsid w:val="00155F90"/>
    <w:rsid w:val="00162548"/>
    <w:rsid w:val="00171FFF"/>
    <w:rsid w:val="00172183"/>
    <w:rsid w:val="001751AB"/>
    <w:rsid w:val="00175A3F"/>
    <w:rsid w:val="00177E74"/>
    <w:rsid w:val="00180E09"/>
    <w:rsid w:val="0018386D"/>
    <w:rsid w:val="00183D4C"/>
    <w:rsid w:val="00183F6D"/>
    <w:rsid w:val="00185C49"/>
    <w:rsid w:val="00185F70"/>
    <w:rsid w:val="0018670E"/>
    <w:rsid w:val="001876D0"/>
    <w:rsid w:val="0019219A"/>
    <w:rsid w:val="00192EC1"/>
    <w:rsid w:val="00195077"/>
    <w:rsid w:val="001A033F"/>
    <w:rsid w:val="001A08AA"/>
    <w:rsid w:val="001A59CB"/>
    <w:rsid w:val="001B7672"/>
    <w:rsid w:val="001C0B27"/>
    <w:rsid w:val="001C1409"/>
    <w:rsid w:val="001C2AE6"/>
    <w:rsid w:val="001C4A89"/>
    <w:rsid w:val="001C6177"/>
    <w:rsid w:val="001D0363"/>
    <w:rsid w:val="001D7D94"/>
    <w:rsid w:val="001E016A"/>
    <w:rsid w:val="001E0A28"/>
    <w:rsid w:val="001E4218"/>
    <w:rsid w:val="001E49F9"/>
    <w:rsid w:val="001F0B20"/>
    <w:rsid w:val="001F15B6"/>
    <w:rsid w:val="001F46DC"/>
    <w:rsid w:val="00200A62"/>
    <w:rsid w:val="00203740"/>
    <w:rsid w:val="0021220B"/>
    <w:rsid w:val="002138EA"/>
    <w:rsid w:val="00213F84"/>
    <w:rsid w:val="00214FBD"/>
    <w:rsid w:val="00222897"/>
    <w:rsid w:val="00222B0C"/>
    <w:rsid w:val="00235394"/>
    <w:rsid w:val="00235577"/>
    <w:rsid w:val="0024359A"/>
    <w:rsid w:val="002435CA"/>
    <w:rsid w:val="0024469F"/>
    <w:rsid w:val="00246FA6"/>
    <w:rsid w:val="0024780B"/>
    <w:rsid w:val="00247B33"/>
    <w:rsid w:val="00252DB8"/>
    <w:rsid w:val="002537BC"/>
    <w:rsid w:val="00255435"/>
    <w:rsid w:val="00255C58"/>
    <w:rsid w:val="00260EC7"/>
    <w:rsid w:val="00261539"/>
    <w:rsid w:val="0026179F"/>
    <w:rsid w:val="002666AE"/>
    <w:rsid w:val="00271F57"/>
    <w:rsid w:val="00274D38"/>
    <w:rsid w:val="00274E1A"/>
    <w:rsid w:val="002775B1"/>
    <w:rsid w:val="002775B9"/>
    <w:rsid w:val="00280FB8"/>
    <w:rsid w:val="002811C4"/>
    <w:rsid w:val="00282213"/>
    <w:rsid w:val="00284016"/>
    <w:rsid w:val="0028480B"/>
    <w:rsid w:val="002858BF"/>
    <w:rsid w:val="00285A26"/>
    <w:rsid w:val="0029228B"/>
    <w:rsid w:val="002928E4"/>
    <w:rsid w:val="002939AF"/>
    <w:rsid w:val="00294491"/>
    <w:rsid w:val="00294BDE"/>
    <w:rsid w:val="00295973"/>
    <w:rsid w:val="0029625F"/>
    <w:rsid w:val="002A0CED"/>
    <w:rsid w:val="002A4CD0"/>
    <w:rsid w:val="002A7DA6"/>
    <w:rsid w:val="002B187D"/>
    <w:rsid w:val="002B516C"/>
    <w:rsid w:val="002B5E1D"/>
    <w:rsid w:val="002B60C1"/>
    <w:rsid w:val="002C16D9"/>
    <w:rsid w:val="002C4B52"/>
    <w:rsid w:val="002C7F26"/>
    <w:rsid w:val="002D03E5"/>
    <w:rsid w:val="002D314B"/>
    <w:rsid w:val="002D36EB"/>
    <w:rsid w:val="002D6BDF"/>
    <w:rsid w:val="002E2CE9"/>
    <w:rsid w:val="002E3BF7"/>
    <w:rsid w:val="002E403E"/>
    <w:rsid w:val="002E45A3"/>
    <w:rsid w:val="002E5B79"/>
    <w:rsid w:val="002F158C"/>
    <w:rsid w:val="002F4093"/>
    <w:rsid w:val="002F5636"/>
    <w:rsid w:val="002F5DF1"/>
    <w:rsid w:val="003022A5"/>
    <w:rsid w:val="00307E51"/>
    <w:rsid w:val="00311363"/>
    <w:rsid w:val="00315867"/>
    <w:rsid w:val="003170F8"/>
    <w:rsid w:val="00317C22"/>
    <w:rsid w:val="00321150"/>
    <w:rsid w:val="00322C86"/>
    <w:rsid w:val="003260D7"/>
    <w:rsid w:val="00332B5A"/>
    <w:rsid w:val="00336697"/>
    <w:rsid w:val="00337526"/>
    <w:rsid w:val="00337D40"/>
    <w:rsid w:val="003418CB"/>
    <w:rsid w:val="00345611"/>
    <w:rsid w:val="00351B6B"/>
    <w:rsid w:val="00352E4A"/>
    <w:rsid w:val="00355873"/>
    <w:rsid w:val="0035660F"/>
    <w:rsid w:val="003575C3"/>
    <w:rsid w:val="00361351"/>
    <w:rsid w:val="003628B9"/>
    <w:rsid w:val="00362D8F"/>
    <w:rsid w:val="0036761E"/>
    <w:rsid w:val="00367724"/>
    <w:rsid w:val="0037478E"/>
    <w:rsid w:val="003770F6"/>
    <w:rsid w:val="00377460"/>
    <w:rsid w:val="00383E37"/>
    <w:rsid w:val="00393042"/>
    <w:rsid w:val="00394AD5"/>
    <w:rsid w:val="0039642D"/>
    <w:rsid w:val="00397EC4"/>
    <w:rsid w:val="003A0D16"/>
    <w:rsid w:val="003A2E40"/>
    <w:rsid w:val="003A53F8"/>
    <w:rsid w:val="003B0158"/>
    <w:rsid w:val="003B40B6"/>
    <w:rsid w:val="003B56DB"/>
    <w:rsid w:val="003B755E"/>
    <w:rsid w:val="003C0846"/>
    <w:rsid w:val="003C0D0E"/>
    <w:rsid w:val="003C228E"/>
    <w:rsid w:val="003C300A"/>
    <w:rsid w:val="003C51E7"/>
    <w:rsid w:val="003C6893"/>
    <w:rsid w:val="003C6DE2"/>
    <w:rsid w:val="003D1EFD"/>
    <w:rsid w:val="003D28BF"/>
    <w:rsid w:val="003D4215"/>
    <w:rsid w:val="003D4C47"/>
    <w:rsid w:val="003D5B20"/>
    <w:rsid w:val="003D7719"/>
    <w:rsid w:val="003E12FD"/>
    <w:rsid w:val="003E40EE"/>
    <w:rsid w:val="003E6759"/>
    <w:rsid w:val="003F02D1"/>
    <w:rsid w:val="003F0887"/>
    <w:rsid w:val="003F1C1B"/>
    <w:rsid w:val="003F7EB2"/>
    <w:rsid w:val="00401144"/>
    <w:rsid w:val="004038AB"/>
    <w:rsid w:val="00404831"/>
    <w:rsid w:val="00407661"/>
    <w:rsid w:val="00410314"/>
    <w:rsid w:val="00412063"/>
    <w:rsid w:val="00412EB1"/>
    <w:rsid w:val="00413DDE"/>
    <w:rsid w:val="00414118"/>
    <w:rsid w:val="00416084"/>
    <w:rsid w:val="00421DD6"/>
    <w:rsid w:val="00424F65"/>
    <w:rsid w:val="00424F8C"/>
    <w:rsid w:val="004271BA"/>
    <w:rsid w:val="00430497"/>
    <w:rsid w:val="004333CF"/>
    <w:rsid w:val="00433A95"/>
    <w:rsid w:val="00434DC1"/>
    <w:rsid w:val="004350F4"/>
    <w:rsid w:val="004412A0"/>
    <w:rsid w:val="00446408"/>
    <w:rsid w:val="00450F27"/>
    <w:rsid w:val="004510E5"/>
    <w:rsid w:val="00455411"/>
    <w:rsid w:val="00455BB2"/>
    <w:rsid w:val="00456A75"/>
    <w:rsid w:val="004576EB"/>
    <w:rsid w:val="00461580"/>
    <w:rsid w:val="00461E39"/>
    <w:rsid w:val="00462D3A"/>
    <w:rsid w:val="00463521"/>
    <w:rsid w:val="00463656"/>
    <w:rsid w:val="00471125"/>
    <w:rsid w:val="0047437A"/>
    <w:rsid w:val="004770AB"/>
    <w:rsid w:val="00480E42"/>
    <w:rsid w:val="00484C5D"/>
    <w:rsid w:val="0048543E"/>
    <w:rsid w:val="004868C1"/>
    <w:rsid w:val="0048750F"/>
    <w:rsid w:val="004919BE"/>
    <w:rsid w:val="00497FE5"/>
    <w:rsid w:val="004A205D"/>
    <w:rsid w:val="004A2C9A"/>
    <w:rsid w:val="004A42B6"/>
    <w:rsid w:val="004A495F"/>
    <w:rsid w:val="004A7544"/>
    <w:rsid w:val="004B2167"/>
    <w:rsid w:val="004B6B0F"/>
    <w:rsid w:val="004C2A6D"/>
    <w:rsid w:val="004C7DC8"/>
    <w:rsid w:val="004D0404"/>
    <w:rsid w:val="004D463C"/>
    <w:rsid w:val="004D737D"/>
    <w:rsid w:val="004E0EC9"/>
    <w:rsid w:val="004E2659"/>
    <w:rsid w:val="004E39EE"/>
    <w:rsid w:val="004E475C"/>
    <w:rsid w:val="004E56E0"/>
    <w:rsid w:val="004E7329"/>
    <w:rsid w:val="004E7DE4"/>
    <w:rsid w:val="004F2CB0"/>
    <w:rsid w:val="004F582F"/>
    <w:rsid w:val="005017F7"/>
    <w:rsid w:val="00501FA7"/>
    <w:rsid w:val="005034DC"/>
    <w:rsid w:val="00505BFA"/>
    <w:rsid w:val="005071B4"/>
    <w:rsid w:val="00507687"/>
    <w:rsid w:val="005117A9"/>
    <w:rsid w:val="00511F57"/>
    <w:rsid w:val="0051200E"/>
    <w:rsid w:val="00513E0D"/>
    <w:rsid w:val="0051580A"/>
    <w:rsid w:val="00515CBE"/>
    <w:rsid w:val="00515E2B"/>
    <w:rsid w:val="00516E10"/>
    <w:rsid w:val="00522A7E"/>
    <w:rsid w:val="00522F20"/>
    <w:rsid w:val="005308DB"/>
    <w:rsid w:val="00530A2E"/>
    <w:rsid w:val="00530FBE"/>
    <w:rsid w:val="00533159"/>
    <w:rsid w:val="005339DB"/>
    <w:rsid w:val="00534C89"/>
    <w:rsid w:val="00535537"/>
    <w:rsid w:val="00541573"/>
    <w:rsid w:val="0054348A"/>
    <w:rsid w:val="00547927"/>
    <w:rsid w:val="00552207"/>
    <w:rsid w:val="00555118"/>
    <w:rsid w:val="005646BF"/>
    <w:rsid w:val="00571777"/>
    <w:rsid w:val="005723DB"/>
    <w:rsid w:val="00576F55"/>
    <w:rsid w:val="00580FF5"/>
    <w:rsid w:val="0058519C"/>
    <w:rsid w:val="0059149A"/>
    <w:rsid w:val="00593CB7"/>
    <w:rsid w:val="005956EE"/>
    <w:rsid w:val="00595E92"/>
    <w:rsid w:val="005A083E"/>
    <w:rsid w:val="005B4802"/>
    <w:rsid w:val="005C1041"/>
    <w:rsid w:val="005C1EA6"/>
    <w:rsid w:val="005C2EE3"/>
    <w:rsid w:val="005C55D5"/>
    <w:rsid w:val="005C705F"/>
    <w:rsid w:val="005D0B99"/>
    <w:rsid w:val="005D308E"/>
    <w:rsid w:val="005D3A48"/>
    <w:rsid w:val="005D7AF8"/>
    <w:rsid w:val="005E366A"/>
    <w:rsid w:val="005E72BA"/>
    <w:rsid w:val="005F058A"/>
    <w:rsid w:val="005F2145"/>
    <w:rsid w:val="005F6132"/>
    <w:rsid w:val="005F73D8"/>
    <w:rsid w:val="006016E1"/>
    <w:rsid w:val="00602C26"/>
    <w:rsid w:val="00602D27"/>
    <w:rsid w:val="006119AE"/>
    <w:rsid w:val="006144A1"/>
    <w:rsid w:val="00615EBB"/>
    <w:rsid w:val="00616096"/>
    <w:rsid w:val="006160A2"/>
    <w:rsid w:val="00617F35"/>
    <w:rsid w:val="00623E29"/>
    <w:rsid w:val="00623EA0"/>
    <w:rsid w:val="006302AA"/>
    <w:rsid w:val="006363BD"/>
    <w:rsid w:val="00640DFC"/>
    <w:rsid w:val="006412DC"/>
    <w:rsid w:val="00642BC6"/>
    <w:rsid w:val="00644790"/>
    <w:rsid w:val="006501AF"/>
    <w:rsid w:val="00650DDE"/>
    <w:rsid w:val="006513C0"/>
    <w:rsid w:val="00651F88"/>
    <w:rsid w:val="00654FC7"/>
    <w:rsid w:val="0065505B"/>
    <w:rsid w:val="00655164"/>
    <w:rsid w:val="0066322B"/>
    <w:rsid w:val="006657AD"/>
    <w:rsid w:val="006670AC"/>
    <w:rsid w:val="00672307"/>
    <w:rsid w:val="006808C6"/>
    <w:rsid w:val="00682668"/>
    <w:rsid w:val="00692A68"/>
    <w:rsid w:val="00694C62"/>
    <w:rsid w:val="00695D85"/>
    <w:rsid w:val="006969C0"/>
    <w:rsid w:val="006A30A2"/>
    <w:rsid w:val="006A4DC5"/>
    <w:rsid w:val="006A6D23"/>
    <w:rsid w:val="006B25DE"/>
    <w:rsid w:val="006C0F97"/>
    <w:rsid w:val="006C1C3B"/>
    <w:rsid w:val="006C4E43"/>
    <w:rsid w:val="006C643E"/>
    <w:rsid w:val="006D2932"/>
    <w:rsid w:val="006D3671"/>
    <w:rsid w:val="006D4719"/>
    <w:rsid w:val="006D4898"/>
    <w:rsid w:val="006D48DA"/>
    <w:rsid w:val="006E0A73"/>
    <w:rsid w:val="006E0FEE"/>
    <w:rsid w:val="006E599B"/>
    <w:rsid w:val="006E6C11"/>
    <w:rsid w:val="006E7B9D"/>
    <w:rsid w:val="006F70F1"/>
    <w:rsid w:val="006F7C0C"/>
    <w:rsid w:val="00700697"/>
    <w:rsid w:val="00700755"/>
    <w:rsid w:val="00704BFF"/>
    <w:rsid w:val="0070646B"/>
    <w:rsid w:val="007130A2"/>
    <w:rsid w:val="00715463"/>
    <w:rsid w:val="0072430D"/>
    <w:rsid w:val="00727D1B"/>
    <w:rsid w:val="007304CA"/>
    <w:rsid w:val="00730655"/>
    <w:rsid w:val="00731D77"/>
    <w:rsid w:val="00732360"/>
    <w:rsid w:val="0073390A"/>
    <w:rsid w:val="00734E64"/>
    <w:rsid w:val="00736B37"/>
    <w:rsid w:val="00736E61"/>
    <w:rsid w:val="00737B9A"/>
    <w:rsid w:val="00740317"/>
    <w:rsid w:val="00740A35"/>
    <w:rsid w:val="00741108"/>
    <w:rsid w:val="0074110B"/>
    <w:rsid w:val="00741BC9"/>
    <w:rsid w:val="0074270A"/>
    <w:rsid w:val="007509AD"/>
    <w:rsid w:val="007520B4"/>
    <w:rsid w:val="0075430D"/>
    <w:rsid w:val="007579A8"/>
    <w:rsid w:val="007613DB"/>
    <w:rsid w:val="00764D99"/>
    <w:rsid w:val="007655D5"/>
    <w:rsid w:val="00773EF6"/>
    <w:rsid w:val="0077578B"/>
    <w:rsid w:val="007763C1"/>
    <w:rsid w:val="00777E82"/>
    <w:rsid w:val="00781359"/>
    <w:rsid w:val="00783E56"/>
    <w:rsid w:val="00783FD5"/>
    <w:rsid w:val="00785560"/>
    <w:rsid w:val="00786921"/>
    <w:rsid w:val="00786C21"/>
    <w:rsid w:val="007879FB"/>
    <w:rsid w:val="00793CF8"/>
    <w:rsid w:val="007A1EAA"/>
    <w:rsid w:val="007A33A4"/>
    <w:rsid w:val="007A447D"/>
    <w:rsid w:val="007A79FD"/>
    <w:rsid w:val="007B0B9D"/>
    <w:rsid w:val="007B38C4"/>
    <w:rsid w:val="007B5A43"/>
    <w:rsid w:val="007B636D"/>
    <w:rsid w:val="007B709B"/>
    <w:rsid w:val="007C1343"/>
    <w:rsid w:val="007C5EF1"/>
    <w:rsid w:val="007C7BF5"/>
    <w:rsid w:val="007D19B7"/>
    <w:rsid w:val="007D4A5A"/>
    <w:rsid w:val="007D75E5"/>
    <w:rsid w:val="007D773E"/>
    <w:rsid w:val="007E066E"/>
    <w:rsid w:val="007E1356"/>
    <w:rsid w:val="007E20FC"/>
    <w:rsid w:val="007E32B3"/>
    <w:rsid w:val="007E4FF4"/>
    <w:rsid w:val="007E7062"/>
    <w:rsid w:val="007F0323"/>
    <w:rsid w:val="007F0E1E"/>
    <w:rsid w:val="007F29A7"/>
    <w:rsid w:val="00801F6E"/>
    <w:rsid w:val="008045E4"/>
    <w:rsid w:val="00805BE8"/>
    <w:rsid w:val="00816078"/>
    <w:rsid w:val="008177E3"/>
    <w:rsid w:val="00820A66"/>
    <w:rsid w:val="00823AA9"/>
    <w:rsid w:val="008255B9"/>
    <w:rsid w:val="00825CD8"/>
    <w:rsid w:val="00827324"/>
    <w:rsid w:val="008363B5"/>
    <w:rsid w:val="00837458"/>
    <w:rsid w:val="00837AAE"/>
    <w:rsid w:val="008429AD"/>
    <w:rsid w:val="008429DB"/>
    <w:rsid w:val="0084341A"/>
    <w:rsid w:val="00847B08"/>
    <w:rsid w:val="00850C75"/>
    <w:rsid w:val="00850E39"/>
    <w:rsid w:val="00853F34"/>
    <w:rsid w:val="0085477A"/>
    <w:rsid w:val="00855107"/>
    <w:rsid w:val="00855173"/>
    <w:rsid w:val="008557D9"/>
    <w:rsid w:val="00855BF7"/>
    <w:rsid w:val="00856214"/>
    <w:rsid w:val="00861F58"/>
    <w:rsid w:val="00862089"/>
    <w:rsid w:val="00863448"/>
    <w:rsid w:val="0086379E"/>
    <w:rsid w:val="00866D5B"/>
    <w:rsid w:val="00866FF5"/>
    <w:rsid w:val="0086721A"/>
    <w:rsid w:val="0087020E"/>
    <w:rsid w:val="00873AE4"/>
    <w:rsid w:val="00873E1F"/>
    <w:rsid w:val="00874C16"/>
    <w:rsid w:val="00884A03"/>
    <w:rsid w:val="00886D1F"/>
    <w:rsid w:val="00887162"/>
    <w:rsid w:val="008905E1"/>
    <w:rsid w:val="00891EE1"/>
    <w:rsid w:val="00893987"/>
    <w:rsid w:val="00893AF9"/>
    <w:rsid w:val="0089421D"/>
    <w:rsid w:val="008961A8"/>
    <w:rsid w:val="008963EF"/>
    <w:rsid w:val="0089688E"/>
    <w:rsid w:val="008A1FBE"/>
    <w:rsid w:val="008B1EF2"/>
    <w:rsid w:val="008B3194"/>
    <w:rsid w:val="008B5AE7"/>
    <w:rsid w:val="008C3612"/>
    <w:rsid w:val="008C60E9"/>
    <w:rsid w:val="008D1B7C"/>
    <w:rsid w:val="008D6657"/>
    <w:rsid w:val="008D6839"/>
    <w:rsid w:val="008D690D"/>
    <w:rsid w:val="008E1F60"/>
    <w:rsid w:val="008E307E"/>
    <w:rsid w:val="008E6971"/>
    <w:rsid w:val="008E717B"/>
    <w:rsid w:val="008F28A8"/>
    <w:rsid w:val="008F4DD1"/>
    <w:rsid w:val="008F604E"/>
    <w:rsid w:val="008F6056"/>
    <w:rsid w:val="00902C07"/>
    <w:rsid w:val="00905804"/>
    <w:rsid w:val="009101E2"/>
    <w:rsid w:val="00913BF4"/>
    <w:rsid w:val="00915D73"/>
    <w:rsid w:val="00916077"/>
    <w:rsid w:val="009170A2"/>
    <w:rsid w:val="009208A6"/>
    <w:rsid w:val="00920D30"/>
    <w:rsid w:val="00924514"/>
    <w:rsid w:val="00927316"/>
    <w:rsid w:val="0093276D"/>
    <w:rsid w:val="00933D12"/>
    <w:rsid w:val="00934D6C"/>
    <w:rsid w:val="00935E9D"/>
    <w:rsid w:val="00937065"/>
    <w:rsid w:val="00940285"/>
    <w:rsid w:val="009411A9"/>
    <w:rsid w:val="009415B0"/>
    <w:rsid w:val="009418F5"/>
    <w:rsid w:val="00944066"/>
    <w:rsid w:val="009477B1"/>
    <w:rsid w:val="00947E7E"/>
    <w:rsid w:val="0095139A"/>
    <w:rsid w:val="00953E16"/>
    <w:rsid w:val="009542AC"/>
    <w:rsid w:val="00961BB2"/>
    <w:rsid w:val="00962108"/>
    <w:rsid w:val="009638D6"/>
    <w:rsid w:val="0097408E"/>
    <w:rsid w:val="00974BB2"/>
    <w:rsid w:val="00974FA7"/>
    <w:rsid w:val="009756E5"/>
    <w:rsid w:val="00977A8C"/>
    <w:rsid w:val="00980F7F"/>
    <w:rsid w:val="00983910"/>
    <w:rsid w:val="009932AC"/>
    <w:rsid w:val="00994351"/>
    <w:rsid w:val="00996A8F"/>
    <w:rsid w:val="009A1DBF"/>
    <w:rsid w:val="009A68E6"/>
    <w:rsid w:val="009A7598"/>
    <w:rsid w:val="009B1DF8"/>
    <w:rsid w:val="009B20F8"/>
    <w:rsid w:val="009B3AC8"/>
    <w:rsid w:val="009B3D20"/>
    <w:rsid w:val="009B5418"/>
    <w:rsid w:val="009C0727"/>
    <w:rsid w:val="009C0DC9"/>
    <w:rsid w:val="009C492F"/>
    <w:rsid w:val="009C4F6C"/>
    <w:rsid w:val="009D192F"/>
    <w:rsid w:val="009D2FF2"/>
    <w:rsid w:val="009D3226"/>
    <w:rsid w:val="009D3385"/>
    <w:rsid w:val="009D4FF6"/>
    <w:rsid w:val="009D64F8"/>
    <w:rsid w:val="009D793C"/>
    <w:rsid w:val="009E16A9"/>
    <w:rsid w:val="009E375F"/>
    <w:rsid w:val="009E39D4"/>
    <w:rsid w:val="009E5401"/>
    <w:rsid w:val="009E5FAB"/>
    <w:rsid w:val="009F42B5"/>
    <w:rsid w:val="009F46F3"/>
    <w:rsid w:val="00A0011B"/>
    <w:rsid w:val="00A0027D"/>
    <w:rsid w:val="00A002E2"/>
    <w:rsid w:val="00A056CE"/>
    <w:rsid w:val="00A0758F"/>
    <w:rsid w:val="00A1570A"/>
    <w:rsid w:val="00A211B4"/>
    <w:rsid w:val="00A33DDF"/>
    <w:rsid w:val="00A34547"/>
    <w:rsid w:val="00A376B7"/>
    <w:rsid w:val="00A403D6"/>
    <w:rsid w:val="00A41BF5"/>
    <w:rsid w:val="00A437DD"/>
    <w:rsid w:val="00A44778"/>
    <w:rsid w:val="00A469E7"/>
    <w:rsid w:val="00A56271"/>
    <w:rsid w:val="00A604A4"/>
    <w:rsid w:val="00A61B7D"/>
    <w:rsid w:val="00A62F55"/>
    <w:rsid w:val="00A6605B"/>
    <w:rsid w:val="00A66ADC"/>
    <w:rsid w:val="00A70B05"/>
    <w:rsid w:val="00A7147D"/>
    <w:rsid w:val="00A72854"/>
    <w:rsid w:val="00A77E58"/>
    <w:rsid w:val="00A81B15"/>
    <w:rsid w:val="00A837FF"/>
    <w:rsid w:val="00A84DC8"/>
    <w:rsid w:val="00A85DBC"/>
    <w:rsid w:val="00A87FEB"/>
    <w:rsid w:val="00A90D54"/>
    <w:rsid w:val="00A93F9F"/>
    <w:rsid w:val="00A9420E"/>
    <w:rsid w:val="00A97648"/>
    <w:rsid w:val="00AA0138"/>
    <w:rsid w:val="00AA1CFD"/>
    <w:rsid w:val="00AA2239"/>
    <w:rsid w:val="00AA33D2"/>
    <w:rsid w:val="00AA6013"/>
    <w:rsid w:val="00AA66FD"/>
    <w:rsid w:val="00AB0C57"/>
    <w:rsid w:val="00AB1195"/>
    <w:rsid w:val="00AB4182"/>
    <w:rsid w:val="00AB6A72"/>
    <w:rsid w:val="00AC27DB"/>
    <w:rsid w:val="00AC2896"/>
    <w:rsid w:val="00AC6D6B"/>
    <w:rsid w:val="00AC7CBC"/>
    <w:rsid w:val="00AD7736"/>
    <w:rsid w:val="00AE10CE"/>
    <w:rsid w:val="00AE443A"/>
    <w:rsid w:val="00AE70D4"/>
    <w:rsid w:val="00AE7868"/>
    <w:rsid w:val="00AF0407"/>
    <w:rsid w:val="00AF452B"/>
    <w:rsid w:val="00AF4D8B"/>
    <w:rsid w:val="00B067CA"/>
    <w:rsid w:val="00B11EBA"/>
    <w:rsid w:val="00B12B26"/>
    <w:rsid w:val="00B163D0"/>
    <w:rsid w:val="00B163F8"/>
    <w:rsid w:val="00B177F8"/>
    <w:rsid w:val="00B2295C"/>
    <w:rsid w:val="00B2472D"/>
    <w:rsid w:val="00B24CA0"/>
    <w:rsid w:val="00B2549F"/>
    <w:rsid w:val="00B255BA"/>
    <w:rsid w:val="00B33BD4"/>
    <w:rsid w:val="00B40CE4"/>
    <w:rsid w:val="00B4108D"/>
    <w:rsid w:val="00B43B97"/>
    <w:rsid w:val="00B45248"/>
    <w:rsid w:val="00B57265"/>
    <w:rsid w:val="00B60D66"/>
    <w:rsid w:val="00B633AE"/>
    <w:rsid w:val="00B665D2"/>
    <w:rsid w:val="00B6737C"/>
    <w:rsid w:val="00B7214D"/>
    <w:rsid w:val="00B74372"/>
    <w:rsid w:val="00B75525"/>
    <w:rsid w:val="00B76731"/>
    <w:rsid w:val="00B80283"/>
    <w:rsid w:val="00B8095F"/>
    <w:rsid w:val="00B80B0C"/>
    <w:rsid w:val="00B80B11"/>
    <w:rsid w:val="00B831AE"/>
    <w:rsid w:val="00B8446C"/>
    <w:rsid w:val="00B87725"/>
    <w:rsid w:val="00B87D06"/>
    <w:rsid w:val="00BA1B68"/>
    <w:rsid w:val="00BA259A"/>
    <w:rsid w:val="00BA259C"/>
    <w:rsid w:val="00BA29D3"/>
    <w:rsid w:val="00BA307F"/>
    <w:rsid w:val="00BA5280"/>
    <w:rsid w:val="00BB1037"/>
    <w:rsid w:val="00BB14F1"/>
    <w:rsid w:val="00BB40F1"/>
    <w:rsid w:val="00BB572E"/>
    <w:rsid w:val="00BB64D4"/>
    <w:rsid w:val="00BB74FD"/>
    <w:rsid w:val="00BB7A09"/>
    <w:rsid w:val="00BC5982"/>
    <w:rsid w:val="00BC60BF"/>
    <w:rsid w:val="00BC6CF6"/>
    <w:rsid w:val="00BD0E8D"/>
    <w:rsid w:val="00BD28BF"/>
    <w:rsid w:val="00BD6404"/>
    <w:rsid w:val="00BE07AF"/>
    <w:rsid w:val="00BE33AE"/>
    <w:rsid w:val="00BE57BC"/>
    <w:rsid w:val="00BF046F"/>
    <w:rsid w:val="00BF3C37"/>
    <w:rsid w:val="00C01D50"/>
    <w:rsid w:val="00C056DC"/>
    <w:rsid w:val="00C070B1"/>
    <w:rsid w:val="00C114BC"/>
    <w:rsid w:val="00C1329B"/>
    <w:rsid w:val="00C17FCA"/>
    <w:rsid w:val="00C24C05"/>
    <w:rsid w:val="00C24D2F"/>
    <w:rsid w:val="00C26222"/>
    <w:rsid w:val="00C30562"/>
    <w:rsid w:val="00C31283"/>
    <w:rsid w:val="00C33C48"/>
    <w:rsid w:val="00C340E5"/>
    <w:rsid w:val="00C35AA7"/>
    <w:rsid w:val="00C37137"/>
    <w:rsid w:val="00C41E0B"/>
    <w:rsid w:val="00C43BA1"/>
    <w:rsid w:val="00C43DAB"/>
    <w:rsid w:val="00C47BB3"/>
    <w:rsid w:val="00C47F08"/>
    <w:rsid w:val="00C50DBB"/>
    <w:rsid w:val="00C514A6"/>
    <w:rsid w:val="00C5739F"/>
    <w:rsid w:val="00C57CF0"/>
    <w:rsid w:val="00C63729"/>
    <w:rsid w:val="00C649BD"/>
    <w:rsid w:val="00C65891"/>
    <w:rsid w:val="00C66AC9"/>
    <w:rsid w:val="00C724D3"/>
    <w:rsid w:val="00C77C5A"/>
    <w:rsid w:val="00C77DD9"/>
    <w:rsid w:val="00C83BE6"/>
    <w:rsid w:val="00C85354"/>
    <w:rsid w:val="00C86ABA"/>
    <w:rsid w:val="00C87791"/>
    <w:rsid w:val="00C90E25"/>
    <w:rsid w:val="00C943F3"/>
    <w:rsid w:val="00CA08C6"/>
    <w:rsid w:val="00CA0A77"/>
    <w:rsid w:val="00CA2729"/>
    <w:rsid w:val="00CA3057"/>
    <w:rsid w:val="00CA45F8"/>
    <w:rsid w:val="00CA70B5"/>
    <w:rsid w:val="00CB0305"/>
    <w:rsid w:val="00CB0610"/>
    <w:rsid w:val="00CB33C7"/>
    <w:rsid w:val="00CB4FBA"/>
    <w:rsid w:val="00CB6DA7"/>
    <w:rsid w:val="00CB7E4C"/>
    <w:rsid w:val="00CC0E4C"/>
    <w:rsid w:val="00CC25B4"/>
    <w:rsid w:val="00CC5F88"/>
    <w:rsid w:val="00CC69C8"/>
    <w:rsid w:val="00CC77A2"/>
    <w:rsid w:val="00CD307E"/>
    <w:rsid w:val="00CD6A1B"/>
    <w:rsid w:val="00CD7510"/>
    <w:rsid w:val="00CE0A7F"/>
    <w:rsid w:val="00CE1718"/>
    <w:rsid w:val="00CE4A9C"/>
    <w:rsid w:val="00CF0180"/>
    <w:rsid w:val="00CF3771"/>
    <w:rsid w:val="00CF4156"/>
    <w:rsid w:val="00CF5CAA"/>
    <w:rsid w:val="00D03D00"/>
    <w:rsid w:val="00D053B9"/>
    <w:rsid w:val="00D053F9"/>
    <w:rsid w:val="00D05C30"/>
    <w:rsid w:val="00D108E3"/>
    <w:rsid w:val="00D11359"/>
    <w:rsid w:val="00D3188C"/>
    <w:rsid w:val="00D31997"/>
    <w:rsid w:val="00D35F9B"/>
    <w:rsid w:val="00D36B69"/>
    <w:rsid w:val="00D36C44"/>
    <w:rsid w:val="00D3779A"/>
    <w:rsid w:val="00D408DD"/>
    <w:rsid w:val="00D445F6"/>
    <w:rsid w:val="00D45D72"/>
    <w:rsid w:val="00D46C0B"/>
    <w:rsid w:val="00D47823"/>
    <w:rsid w:val="00D520E4"/>
    <w:rsid w:val="00D53A38"/>
    <w:rsid w:val="00D575DD"/>
    <w:rsid w:val="00D57DFA"/>
    <w:rsid w:val="00D65E71"/>
    <w:rsid w:val="00D66AEB"/>
    <w:rsid w:val="00D67FCF"/>
    <w:rsid w:val="00D709CE"/>
    <w:rsid w:val="00D71F73"/>
    <w:rsid w:val="00D77106"/>
    <w:rsid w:val="00D80786"/>
    <w:rsid w:val="00D81CAB"/>
    <w:rsid w:val="00D8576F"/>
    <w:rsid w:val="00D8677F"/>
    <w:rsid w:val="00D90EE1"/>
    <w:rsid w:val="00D948C9"/>
    <w:rsid w:val="00D965BE"/>
    <w:rsid w:val="00D97F0C"/>
    <w:rsid w:val="00DA3A86"/>
    <w:rsid w:val="00DB0560"/>
    <w:rsid w:val="00DB3890"/>
    <w:rsid w:val="00DB76F4"/>
    <w:rsid w:val="00DC200D"/>
    <w:rsid w:val="00DC2500"/>
    <w:rsid w:val="00DC77DC"/>
    <w:rsid w:val="00DD0453"/>
    <w:rsid w:val="00DD0C2C"/>
    <w:rsid w:val="00DD19DE"/>
    <w:rsid w:val="00DD28BC"/>
    <w:rsid w:val="00DD2DF8"/>
    <w:rsid w:val="00DE0568"/>
    <w:rsid w:val="00DE31F0"/>
    <w:rsid w:val="00DE3487"/>
    <w:rsid w:val="00DE3D1C"/>
    <w:rsid w:val="00DE4645"/>
    <w:rsid w:val="00DE7933"/>
    <w:rsid w:val="00DF46D9"/>
    <w:rsid w:val="00E0227D"/>
    <w:rsid w:val="00E04B84"/>
    <w:rsid w:val="00E06466"/>
    <w:rsid w:val="00E06FDA"/>
    <w:rsid w:val="00E160A5"/>
    <w:rsid w:val="00E1713D"/>
    <w:rsid w:val="00E20866"/>
    <w:rsid w:val="00E20A43"/>
    <w:rsid w:val="00E221C0"/>
    <w:rsid w:val="00E23607"/>
    <w:rsid w:val="00E23898"/>
    <w:rsid w:val="00E24751"/>
    <w:rsid w:val="00E26649"/>
    <w:rsid w:val="00E30FE8"/>
    <w:rsid w:val="00E319F1"/>
    <w:rsid w:val="00E33CD2"/>
    <w:rsid w:val="00E40E90"/>
    <w:rsid w:val="00E452C3"/>
    <w:rsid w:val="00E45C7E"/>
    <w:rsid w:val="00E531EB"/>
    <w:rsid w:val="00E53E74"/>
    <w:rsid w:val="00E54874"/>
    <w:rsid w:val="00E54B6F"/>
    <w:rsid w:val="00E55ACA"/>
    <w:rsid w:val="00E57B74"/>
    <w:rsid w:val="00E65BC6"/>
    <w:rsid w:val="00E661FF"/>
    <w:rsid w:val="00E726EB"/>
    <w:rsid w:val="00E733C5"/>
    <w:rsid w:val="00E80B52"/>
    <w:rsid w:val="00E824C3"/>
    <w:rsid w:val="00E840B3"/>
    <w:rsid w:val="00E84D10"/>
    <w:rsid w:val="00E8629F"/>
    <w:rsid w:val="00E86920"/>
    <w:rsid w:val="00E91008"/>
    <w:rsid w:val="00E933DB"/>
    <w:rsid w:val="00E9374E"/>
    <w:rsid w:val="00E94F54"/>
    <w:rsid w:val="00E97AD5"/>
    <w:rsid w:val="00EA1111"/>
    <w:rsid w:val="00EA19BE"/>
    <w:rsid w:val="00EA3B4F"/>
    <w:rsid w:val="00EA3C24"/>
    <w:rsid w:val="00EA73DF"/>
    <w:rsid w:val="00EB1D2D"/>
    <w:rsid w:val="00EB50A6"/>
    <w:rsid w:val="00EB61AE"/>
    <w:rsid w:val="00EC322D"/>
    <w:rsid w:val="00EC390C"/>
    <w:rsid w:val="00EC3EE8"/>
    <w:rsid w:val="00EC6E18"/>
    <w:rsid w:val="00ED1EB0"/>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20FC"/>
    <w:rsid w:val="00F24B8B"/>
    <w:rsid w:val="00F25764"/>
    <w:rsid w:val="00F30D2E"/>
    <w:rsid w:val="00F3496B"/>
    <w:rsid w:val="00F35292"/>
    <w:rsid w:val="00F35516"/>
    <w:rsid w:val="00F35790"/>
    <w:rsid w:val="00F4136D"/>
    <w:rsid w:val="00F4212E"/>
    <w:rsid w:val="00F42C20"/>
    <w:rsid w:val="00F43E34"/>
    <w:rsid w:val="00F53053"/>
    <w:rsid w:val="00F53FE2"/>
    <w:rsid w:val="00F575FF"/>
    <w:rsid w:val="00F57F41"/>
    <w:rsid w:val="00F618EF"/>
    <w:rsid w:val="00F62152"/>
    <w:rsid w:val="00F628A5"/>
    <w:rsid w:val="00F65448"/>
    <w:rsid w:val="00F65582"/>
    <w:rsid w:val="00F66950"/>
    <w:rsid w:val="00F66E75"/>
    <w:rsid w:val="00F72F63"/>
    <w:rsid w:val="00F7451A"/>
    <w:rsid w:val="00F76C97"/>
    <w:rsid w:val="00F77EB0"/>
    <w:rsid w:val="00F87CDD"/>
    <w:rsid w:val="00F93111"/>
    <w:rsid w:val="00F933F0"/>
    <w:rsid w:val="00F937A3"/>
    <w:rsid w:val="00F94715"/>
    <w:rsid w:val="00F94EF5"/>
    <w:rsid w:val="00F96A3D"/>
    <w:rsid w:val="00FA0FAF"/>
    <w:rsid w:val="00FA4718"/>
    <w:rsid w:val="00FA5848"/>
    <w:rsid w:val="00FA7F3D"/>
    <w:rsid w:val="00FB38D8"/>
    <w:rsid w:val="00FB49F8"/>
    <w:rsid w:val="00FC051F"/>
    <w:rsid w:val="00FC06FF"/>
    <w:rsid w:val="00FC09F6"/>
    <w:rsid w:val="00FC2D90"/>
    <w:rsid w:val="00FC69B4"/>
    <w:rsid w:val="00FD0694"/>
    <w:rsid w:val="00FD25BE"/>
    <w:rsid w:val="00FD2E70"/>
    <w:rsid w:val="00FD6FD0"/>
    <w:rsid w:val="00FD7AA7"/>
    <w:rsid w:val="00FE386E"/>
    <w:rsid w:val="00FF1FCB"/>
    <w:rsid w:val="00FF3ECF"/>
    <w:rsid w:val="00FF52D4"/>
    <w:rsid w:val="00FF6AA4"/>
    <w:rsid w:val="00FF6B09"/>
    <w:rsid w:val="05BD34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8818E"/>
  <w15:docId w15:val="{29C6F9ED-0E0D-4980-8A63-6E589120E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1"/>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1"/>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表段落11,列表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character" w:styleId="afd">
    <w:name w:val="Placeholder Text"/>
    <w:basedOn w:val="a0"/>
    <w:uiPriority w:val="99"/>
    <w:semiHidden/>
    <w:rPr>
      <w:color w:val="808080"/>
    </w:rPr>
  </w:style>
  <w:style w:type="paragraph" w:customStyle="1" w:styleId="Figure">
    <w:name w:val="Figure"/>
    <w:basedOn w:val="a"/>
    <w:uiPriority w:val="99"/>
    <w:pPr>
      <w:numPr>
        <w:numId w:val="2"/>
      </w:numPr>
      <w:spacing w:before="180" w:after="240" w:line="280" w:lineRule="atLeast"/>
      <w:jc w:val="center"/>
    </w:pPr>
    <w:rPr>
      <w:rFonts w:ascii="Arial" w:hAnsi="Arial"/>
      <w:b/>
      <w:lang w:val="en-US"/>
    </w:rPr>
  </w:style>
  <w:style w:type="paragraph" w:customStyle="1" w:styleId="RAN4H2">
    <w:name w:val="RAN4 H2"/>
    <w:basedOn w:val="2"/>
    <w:next w:val="a"/>
    <w:qFormat/>
    <w:pPr>
      <w:numPr>
        <w:numId w:val="3"/>
      </w:numPr>
    </w:pPr>
    <w:rPr>
      <w:rFonts w:eastAsia="Times New Roman"/>
      <w:sz w:val="32"/>
      <w:szCs w:val="20"/>
      <w:lang w:val="en-US" w:eastAsia="en-US"/>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ind w:left="505" w:hanging="505"/>
    </w:pPr>
    <w:rPr>
      <w:rFonts w:ascii="Arial" w:eastAsia="Batang" w:hAnsi="Arial" w:cs="Arial"/>
      <w:sz w:val="24"/>
      <w:szCs w:val="22"/>
      <w:lang w:val="en-US"/>
    </w:rPr>
  </w:style>
  <w:style w:type="paragraph" w:customStyle="1" w:styleId="References">
    <w:name w:val="References"/>
    <w:basedOn w:val="a"/>
    <w:uiPriority w:val="99"/>
    <w:pPr>
      <w:numPr>
        <w:numId w:val="4"/>
      </w:numPr>
      <w:spacing w:after="80"/>
    </w:pPr>
    <w:rPr>
      <w:sz w:val="18"/>
      <w:lang w:val="en-US" w:eastAsia="zh-CN"/>
    </w:rPr>
  </w:style>
  <w:style w:type="paragraph" w:customStyle="1" w:styleId="RAN4Proposal">
    <w:name w:val="RAN4 Proposal"/>
    <w:basedOn w:val="afc"/>
    <w:next w:val="a"/>
    <w:link w:val="RAN4ProposalChar"/>
    <w:pPr>
      <w:numPr>
        <w:numId w:val="5"/>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Chara"/>
    <w:link w:val="RAN4Proposal"/>
    <w:rPr>
      <w:rFonts w:eastAsia="Calibri"/>
      <w:b/>
      <w:lang w:val="en-GB" w:eastAsia="en-US"/>
    </w:rPr>
  </w:style>
  <w:style w:type="character" w:customStyle="1" w:styleId="RAN4ObservationChar">
    <w:name w:val="RAN4 Observation Char"/>
    <w:basedOn w:val="a0"/>
    <w:link w:val="RAN4Observation"/>
    <w:locked/>
    <w:rPr>
      <w:rFonts w:eastAsia="Calibri"/>
      <w:lang w:val="en-GB"/>
    </w:rPr>
  </w:style>
  <w:style w:type="paragraph" w:customStyle="1" w:styleId="RAN4Observation">
    <w:name w:val="RAN4 Observation"/>
    <w:basedOn w:val="afc"/>
    <w:next w:val="a"/>
    <w:link w:val="RAN4ObservationChar"/>
    <w:pPr>
      <w:numPr>
        <w:numId w:val="6"/>
      </w:numPr>
      <w:overflowPunct/>
      <w:autoSpaceDE/>
      <w:autoSpaceDN/>
      <w:adjustRightInd/>
      <w:spacing w:after="160" w:line="256" w:lineRule="auto"/>
      <w:ind w:firstLineChars="0" w:firstLine="0"/>
      <w:contextualSpacing/>
      <w:textAlignment w:val="auto"/>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237524">
      <w:bodyDiv w:val="1"/>
      <w:marLeft w:val="0"/>
      <w:marRight w:val="0"/>
      <w:marTop w:val="0"/>
      <w:marBottom w:val="0"/>
      <w:divBdr>
        <w:top w:val="none" w:sz="0" w:space="0" w:color="auto"/>
        <w:left w:val="none" w:sz="0" w:space="0" w:color="auto"/>
        <w:bottom w:val="none" w:sz="0" w:space="0" w:color="auto"/>
        <w:right w:val="none" w:sz="0" w:space="0" w:color="auto"/>
      </w:divBdr>
    </w:div>
    <w:div w:id="1472601710">
      <w:bodyDiv w:val="1"/>
      <w:marLeft w:val="0"/>
      <w:marRight w:val="0"/>
      <w:marTop w:val="0"/>
      <w:marBottom w:val="0"/>
      <w:divBdr>
        <w:top w:val="none" w:sz="0" w:space="0" w:color="auto"/>
        <w:left w:val="none" w:sz="0" w:space="0" w:color="auto"/>
        <w:bottom w:val="none" w:sz="0" w:space="0" w:color="auto"/>
        <w:right w:val="none" w:sz="0" w:space="0" w:color="auto"/>
      </w:divBdr>
    </w:div>
    <w:div w:id="1648165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1-e/Docs/R4-2117754.zip" TargetMode="External"/><Relationship Id="rId18" Type="http://schemas.openxmlformats.org/officeDocument/2006/relationships/hyperlink" Target="https://www.3gpp.org/ftp/TSG_RAN/WG4_Radio/TSGR4_101-e/Docs/R4-2119330.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101-e/Docs/R4-2117344.zip" TargetMode="External"/><Relationship Id="rId7" Type="http://schemas.openxmlformats.org/officeDocument/2006/relationships/webSettings" Target="webSettings.xml"/><Relationship Id="rId12" Type="http://schemas.openxmlformats.org/officeDocument/2006/relationships/hyperlink" Target="https://www.3gpp.org/ftp/TSG_RAN/WG4_Radio/TSGR4_101-e/Docs/R4-2117489.zip" TargetMode="External"/><Relationship Id="rId17" Type="http://schemas.openxmlformats.org/officeDocument/2006/relationships/hyperlink" Target="https://www.3gpp.org/ftp/TSG_RAN/WG4_Radio/TSGR4_101-e/Docs/R4-2119329.zip" TargetMode="External"/><Relationship Id="rId25" Type="http://schemas.openxmlformats.org/officeDocument/2006/relationships/hyperlink" Target="https://www.3gpp.org/ftp/TSG_RAN/WG4_Radio/TSGR4_101-e/Docs/R4-211945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8379.zip" TargetMode="External"/><Relationship Id="rId20" Type="http://schemas.openxmlformats.org/officeDocument/2006/relationships/hyperlink" Target="https://www.3gpp.org/ftp/TSG_RAN/WG4_Radio/TSGR4_101-e/Docs/R4-2119456.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e/Docs/R4-2117344.zip" TargetMode="External"/><Relationship Id="rId24" Type="http://schemas.openxmlformats.org/officeDocument/2006/relationships/hyperlink" Target="https://www.3gpp.org/ftp/TSG_RAN/WG4_Radio/TSGR4_101-e/Docs/R4-2119330.zip" TargetMode="External"/><Relationship Id="rId5" Type="http://schemas.openxmlformats.org/officeDocument/2006/relationships/styles" Target="styles.xml"/><Relationship Id="rId15" Type="http://schemas.openxmlformats.org/officeDocument/2006/relationships/hyperlink" Target="https://www.3gpp.org/ftp/TSG_RAN/WG4_Radio/TSGR4_101-e/Docs/R4-2118377.zip" TargetMode="External"/><Relationship Id="rId23" Type="http://schemas.openxmlformats.org/officeDocument/2006/relationships/hyperlink" Target="https://www.3gpp.org/ftp/TSG_RAN/WG4_Radio/TSGR4_101-e/Docs/R4-2118377.zip" TargetMode="External"/><Relationship Id="rId10" Type="http://schemas.openxmlformats.org/officeDocument/2006/relationships/hyperlink" Target="https://www.3gpp.org/ftp/TSG_RAN/WG4_Radio/TSGR4_101-e/Docs/R4-2117343.zip" TargetMode="External"/><Relationship Id="rId19" Type="http://schemas.openxmlformats.org/officeDocument/2006/relationships/hyperlink" Target="https://www.3gpp.org/ftp/TSG_RAN/WG4_Radio/TSGR4_101-e/Docs/R4-211945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e/Docs/R4-2117756.zip" TargetMode="External"/><Relationship Id="rId22" Type="http://schemas.openxmlformats.org/officeDocument/2006/relationships/hyperlink" Target="https://www.3gpp.org/ftp/TSG_RAN/WG4_Radio/TSGR4_101-e/Docs/R4-2117756.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78FA01-5D35-4735-A421-48D4D8FC2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19</Pages>
  <Words>6156</Words>
  <Characters>35090</Characters>
  <Application>Microsoft Office Word</Application>
  <DocSecurity>0</DocSecurity>
  <Lines>292</Lines>
  <Paragraphs>82</Paragraphs>
  <ScaleCrop>false</ScaleCrop>
  <Company/>
  <LinksUpToDate>false</LinksUpToDate>
  <CharactersWithSpaces>41164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6</cp:revision>
  <cp:lastPrinted>2019-04-25T01:09:00Z</cp:lastPrinted>
  <dcterms:created xsi:type="dcterms:W3CDTF">2021-11-04T11:00:00Z</dcterms:created>
  <dcterms:modified xsi:type="dcterms:W3CDTF">2021-11-05T16:35:00Z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(3)H22TJRWnb4cPUljLZYbTbSi/Jv31bfMx2WtjrmddX5bRZMmOm3/dBQEwlrrfFqyBuWkPvCbz
8k73x2KHlAxl+iXLSKfqGlpFEXAo6PvJg3UuUjClx+C3kxsdlwZ5E9a2zytn87/dSv0gF6GS
2S0Qx77T/anf1BUH9i8ZMt9iEv9WuyDadv6eKOyn5fZPCSb1TogZaNQh3PiyakMccTsYY4YS
8Kouk+o0k46T/XVGzY</vt:lpwstr>
  </property>
  <property fmtid="{D5CDD505-2E9C-101B-9397-08002B2CF9AE}" pid="14" name="_2015_ms_pID_7253431">
    <vt:lpwstr>BhKujnEOpoRtxNdpmCTYaJQKDSZs+LeF7zV06Lnd9+TtiyvzO4kWLC
IbMjqUAu5kDQNnq8ylTtdlreW6RNjSYBEvDRolm9NMQULL3O03kea0XHEdACrPBTe0ve+XFa
AszXMKQDsNY9JFh65H45ABytB0WnDV28CDxDJys5bQ2aIt8fBBbYy/mlBmdiDCv2T55JS+KN
Oi/o+pDdA03tf6PebAhBW2ORJmlE2u6qGnaY</vt:lpwstr>
  </property>
  <property fmtid="{D5CDD505-2E9C-101B-9397-08002B2CF9AE}" pid="15" name="_2015_ms_pID_7253432">
    <vt:lpwstr>sA==</vt:lpwstr>
  </property>
  <property fmtid="{D5CDD505-2E9C-101B-9397-08002B2CF9AE}" pid="16" name="KSOProductBuildVer">
    <vt:lpwstr>2052-11.8.2.9022</vt:lpwstr>
  </property>
</Properties>
</file>